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23078E7D"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 xml:space="preserve">SG-RAN </w:t>
      </w:r>
      <w:r w:rsidRPr="002E629B">
        <w:rPr>
          <w:rFonts w:eastAsia="Times New Roman"/>
          <w:b/>
          <w:sz w:val="24"/>
          <w:szCs w:val="24"/>
        </w:rPr>
        <w:t>WG1 Meeting #9</w:t>
      </w:r>
      <w:r w:rsidR="00D870AC">
        <w:rPr>
          <w:rFonts w:eastAsia="Times New Roman"/>
          <w:b/>
          <w:sz w:val="24"/>
          <w:szCs w:val="24"/>
        </w:rPr>
        <w:t>8</w:t>
      </w:r>
      <w:r w:rsidRPr="002E629B">
        <w:rPr>
          <w:rFonts w:eastAsia="Times New Roman"/>
          <w:b/>
          <w:bCs/>
          <w:sz w:val="24"/>
          <w:szCs w:val="24"/>
        </w:rPr>
        <w:tab/>
        <w:t>R1-</w:t>
      </w:r>
      <w:r w:rsidR="008A298C" w:rsidRPr="008A298C">
        <w:rPr>
          <w:rFonts w:eastAsia="Times New Roman"/>
          <w:b/>
          <w:bCs/>
          <w:sz w:val="24"/>
          <w:szCs w:val="24"/>
        </w:rPr>
        <w:t>190</w:t>
      </w:r>
      <w:r w:rsidR="001054E0">
        <w:rPr>
          <w:rFonts w:eastAsia="Times New Roman"/>
          <w:b/>
          <w:bCs/>
          <w:sz w:val="24"/>
          <w:szCs w:val="24"/>
        </w:rPr>
        <w:t>9273</w:t>
      </w:r>
    </w:p>
    <w:p w14:paraId="33ACD476" w14:textId="0B4544FE" w:rsidR="002E629B" w:rsidRPr="002E629B" w:rsidRDefault="00D870AC" w:rsidP="002E629B">
      <w:pPr>
        <w:widowControl w:val="0"/>
        <w:tabs>
          <w:tab w:val="right" w:pos="9639"/>
        </w:tabs>
        <w:spacing w:after="0"/>
        <w:rPr>
          <w:rFonts w:eastAsia="Times New Roman"/>
          <w:b/>
          <w:bCs/>
          <w:sz w:val="24"/>
          <w:szCs w:val="24"/>
        </w:rPr>
      </w:pPr>
      <w:r w:rsidRPr="00D870AC">
        <w:rPr>
          <w:b/>
          <w:sz w:val="24"/>
          <w:szCs w:val="24"/>
          <w:lang w:eastAsia="zh-CN"/>
        </w:rPr>
        <w:t>Prague</w:t>
      </w:r>
      <w:r w:rsidR="002E629B" w:rsidRPr="002E629B">
        <w:rPr>
          <w:b/>
          <w:sz w:val="24"/>
          <w:szCs w:val="24"/>
          <w:lang w:eastAsia="zh-CN"/>
        </w:rPr>
        <w:t xml:space="preserve">, </w:t>
      </w:r>
      <w:r>
        <w:rPr>
          <w:b/>
          <w:sz w:val="24"/>
          <w:szCs w:val="24"/>
          <w:lang w:eastAsia="zh-CN"/>
        </w:rPr>
        <w:t>C</w:t>
      </w:r>
      <w:r w:rsidRPr="00D870AC">
        <w:rPr>
          <w:b/>
          <w:sz w:val="24"/>
          <w:szCs w:val="24"/>
          <w:lang w:eastAsia="zh-CN"/>
        </w:rPr>
        <w:t>zech</w:t>
      </w:r>
      <w:r w:rsidR="002E629B" w:rsidRPr="002E629B">
        <w:rPr>
          <w:b/>
          <w:sz w:val="24"/>
          <w:szCs w:val="24"/>
          <w:lang w:eastAsia="zh-CN"/>
        </w:rPr>
        <w:t xml:space="preserve">, </w:t>
      </w:r>
      <w:r>
        <w:rPr>
          <w:b/>
          <w:sz w:val="24"/>
          <w:szCs w:val="24"/>
          <w:lang w:eastAsia="zh-CN"/>
        </w:rPr>
        <w:t>August</w:t>
      </w:r>
      <w:r w:rsidR="002E629B" w:rsidRPr="002E629B">
        <w:rPr>
          <w:b/>
          <w:sz w:val="24"/>
          <w:szCs w:val="24"/>
          <w:lang w:eastAsia="zh-CN"/>
        </w:rPr>
        <w:t xml:space="preserve"> </w:t>
      </w:r>
      <w:r>
        <w:rPr>
          <w:b/>
          <w:sz w:val="24"/>
          <w:szCs w:val="24"/>
          <w:lang w:eastAsia="zh-CN"/>
        </w:rPr>
        <w:t>26</w:t>
      </w:r>
      <w:r w:rsidR="002E629B" w:rsidRPr="002E629B">
        <w:rPr>
          <w:b/>
          <w:sz w:val="24"/>
          <w:szCs w:val="24"/>
          <w:vertAlign w:val="superscript"/>
          <w:lang w:eastAsia="zh-CN"/>
        </w:rPr>
        <w:t>th</w:t>
      </w:r>
      <w:r w:rsidR="002E629B" w:rsidRPr="002E629B">
        <w:rPr>
          <w:b/>
          <w:sz w:val="24"/>
          <w:szCs w:val="24"/>
          <w:lang w:eastAsia="zh-CN"/>
        </w:rPr>
        <w:t xml:space="preserve"> – </w:t>
      </w:r>
      <w:r>
        <w:rPr>
          <w:b/>
          <w:sz w:val="24"/>
          <w:szCs w:val="24"/>
          <w:lang w:eastAsia="zh-CN"/>
        </w:rPr>
        <w:t>30</w:t>
      </w:r>
      <w:r w:rsidR="002E629B" w:rsidRPr="002E629B">
        <w:rPr>
          <w:b/>
          <w:sz w:val="24"/>
          <w:szCs w:val="24"/>
          <w:vertAlign w:val="superscript"/>
          <w:lang w:eastAsia="zh-CN"/>
        </w:rPr>
        <w:t>th</w:t>
      </w:r>
      <w:r w:rsidR="002E629B" w:rsidRPr="002E629B">
        <w:rPr>
          <w:b/>
          <w:sz w:val="24"/>
          <w:szCs w:val="24"/>
          <w:lang w:eastAsia="zh-CN"/>
        </w:rPr>
        <w:t>, 2019</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77777777" w:rsidR="002E629B" w:rsidRPr="002E629B" w:rsidRDefault="002E629B" w:rsidP="002E629B">
      <w:pPr>
        <w:tabs>
          <w:tab w:val="left" w:pos="1985"/>
        </w:tabs>
        <w:jc w:val="both"/>
        <w:rPr>
          <w:sz w:val="24"/>
        </w:rPr>
      </w:pPr>
      <w:r w:rsidRPr="002E629B">
        <w:rPr>
          <w:b/>
          <w:sz w:val="24"/>
        </w:rPr>
        <w:t>Agenda item:</w:t>
      </w:r>
      <w:r w:rsidRPr="002E629B">
        <w:rPr>
          <w:sz w:val="24"/>
        </w:rPr>
        <w:tab/>
      </w:r>
      <w:bookmarkStart w:id="2" w:name="Source"/>
      <w:bookmarkEnd w:id="2"/>
      <w:r w:rsidRPr="002E629B">
        <w:rPr>
          <w:sz w:val="24"/>
        </w:rPr>
        <w:t>7.2.8.3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3" w:name="DocumentFor"/>
      <w:bookmarkEnd w:id="3"/>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77777777" w:rsidR="002E629B" w:rsidRPr="002E629B" w:rsidRDefault="002E629B" w:rsidP="002E629B">
      <w:r w:rsidRPr="002E629B">
        <w:rPr>
          <w:lang w:eastAsia="ja-JP"/>
        </w:rPr>
        <w:t xml:space="preserve">The work item on Rel-16 MIMO enhancements has been specified [1]. </w:t>
      </w:r>
    </w:p>
    <w:p w14:paraId="62BD5923" w14:textId="77777777" w:rsidR="002E629B" w:rsidRPr="002E629B" w:rsidRDefault="002E629B" w:rsidP="002E629B">
      <w:pPr>
        <w:rPr>
          <w:lang w:eastAsia="ja-JP"/>
        </w:rPr>
      </w:pPr>
      <w:r w:rsidRPr="002E629B">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132FC8">
        <w:trPr>
          <w:trHeight w:val="3460"/>
        </w:trPr>
        <w:tc>
          <w:tcPr>
            <w:tcW w:w="9467" w:type="dxa"/>
          </w:tcPr>
          <w:p w14:paraId="15116F5B" w14:textId="77777777" w:rsidR="002E629B" w:rsidRPr="002E629B" w:rsidRDefault="002E629B" w:rsidP="002E629B">
            <w:pPr>
              <w:spacing w:after="0"/>
              <w:rPr>
                <w:lang w:eastAsia="ko-KR"/>
              </w:rPr>
            </w:pPr>
            <w:r w:rsidRPr="002E629B">
              <w:rPr>
                <w:lang w:eastAsia="ko-KR"/>
              </w:rPr>
              <w:t xml:space="preserve">The work item aims to specify the enhancements identified for NR MIMO. The detailed objectives are as follows. </w:t>
            </w:r>
          </w:p>
          <w:p w14:paraId="58E9AF27" w14:textId="77777777" w:rsidR="002E629B" w:rsidRPr="002E629B" w:rsidRDefault="002E629B" w:rsidP="002E629B">
            <w:pPr>
              <w:spacing w:after="0"/>
              <w:rPr>
                <w:bCs/>
              </w:rPr>
            </w:pPr>
          </w:p>
          <w:p w14:paraId="17F154BF" w14:textId="77777777" w:rsidR="002E629B" w:rsidRPr="002E629B" w:rsidRDefault="002E629B" w:rsidP="005E4A41">
            <w:pPr>
              <w:numPr>
                <w:ilvl w:val="0"/>
                <w:numId w:val="5"/>
              </w:numPr>
              <w:overflowPunct w:val="0"/>
              <w:autoSpaceDE w:val="0"/>
              <w:autoSpaceDN w:val="0"/>
              <w:adjustRightInd w:val="0"/>
              <w:snapToGrid w:val="0"/>
              <w:spacing w:after="120"/>
              <w:ind w:right="-99"/>
              <w:rPr>
                <w:color w:val="000000"/>
                <w:lang w:eastAsia="ko-KR"/>
              </w:rPr>
            </w:pPr>
            <w:r w:rsidRPr="002E629B">
              <w:rPr>
                <w:color w:val="000000"/>
                <w:lang w:eastAsia="ko-KR"/>
              </w:rPr>
              <w:t>Extend specification support in the following areas [RAN1]</w:t>
            </w:r>
          </w:p>
          <w:p w14:paraId="204CD43E" w14:textId="77777777" w:rsidR="002E629B" w:rsidRPr="002E629B" w:rsidRDefault="002E629B" w:rsidP="005E4A41">
            <w:pPr>
              <w:numPr>
                <w:ilvl w:val="1"/>
                <w:numId w:val="5"/>
              </w:numPr>
              <w:overflowPunct w:val="0"/>
              <w:autoSpaceDE w:val="0"/>
              <w:autoSpaceDN w:val="0"/>
              <w:adjustRightInd w:val="0"/>
              <w:snapToGrid w:val="0"/>
              <w:spacing w:after="120"/>
              <w:ind w:right="-99"/>
              <w:rPr>
                <w:lang w:eastAsia="ko-KR"/>
              </w:rPr>
            </w:pPr>
            <w:r w:rsidRPr="002E629B">
              <w:rPr>
                <w:b/>
                <w:color w:val="7030A0"/>
                <w:lang w:eastAsia="ko-KR"/>
              </w:rPr>
              <w:t>(A)</w:t>
            </w:r>
            <w:r w:rsidRPr="002E629B">
              <w:rPr>
                <w:lang w:eastAsia="ko-KR"/>
              </w:rPr>
              <w:t xml:space="preserve"> </w:t>
            </w:r>
            <w:r w:rsidRPr="002E629B">
              <w:rPr>
                <w:highlight w:val="green"/>
                <w:lang w:eastAsia="ko-KR"/>
              </w:rPr>
              <w:t>Enhancements on multi-beam operation,</w:t>
            </w:r>
            <w:r w:rsidRPr="002E629B">
              <w:rPr>
                <w:lang w:eastAsia="ko-KR"/>
              </w:rPr>
              <w:t xml:space="preserve"> primarily targeting </w:t>
            </w:r>
            <w:r w:rsidRPr="002E629B">
              <w:rPr>
                <w:rFonts w:eastAsia="Malgun Gothic" w:hint="eastAsia"/>
                <w:lang w:eastAsia="ko-KR"/>
              </w:rPr>
              <w:t>FR2</w:t>
            </w:r>
            <w:r w:rsidRPr="002E629B">
              <w:rPr>
                <w:lang w:eastAsia="ko-KR"/>
              </w:rPr>
              <w:t xml:space="preserve"> operation: </w:t>
            </w:r>
          </w:p>
          <w:p w14:paraId="3E77127C"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(B) </w:t>
            </w:r>
            <w:r w:rsidRPr="002E629B">
              <w:rPr>
                <w:rFonts w:hint="eastAsia"/>
                <w:highlight w:val="green"/>
                <w:lang w:eastAsia="ko-KR"/>
              </w:rPr>
              <w:t xml:space="preserve">Perform study </w:t>
            </w:r>
            <w:r w:rsidRPr="002E629B">
              <w:rPr>
                <w:highlight w:val="green"/>
                <w:lang w:eastAsia="ko-KR"/>
              </w:rPr>
              <w:t>and, if needed, specify enhance</w:t>
            </w:r>
            <w:r w:rsidRPr="002E629B">
              <w:rPr>
                <w:rFonts w:hint="eastAsia"/>
                <w:highlight w:val="green"/>
                <w:lang w:eastAsia="ko-KR"/>
              </w:rPr>
              <w:t>ment(s)</w:t>
            </w:r>
            <w:r w:rsidRPr="002E629B">
              <w:rPr>
                <w:highlight w:val="green"/>
                <w:lang w:eastAsia="ko-KR"/>
              </w:rPr>
              <w:t xml:space="preserve"> </w:t>
            </w:r>
            <w:r w:rsidRPr="002E629B">
              <w:rPr>
                <w:rFonts w:hint="eastAsia"/>
                <w:highlight w:val="green"/>
                <w:lang w:eastAsia="ko-KR"/>
              </w:rPr>
              <w:t xml:space="preserve">on UL and/or DL transmit </w:t>
            </w:r>
            <w:r w:rsidRPr="002E629B">
              <w:rPr>
                <w:highlight w:val="green"/>
                <w:lang w:eastAsia="ko-KR"/>
              </w:rPr>
              <w:t xml:space="preserve">beam </w:t>
            </w:r>
            <w:r w:rsidRPr="002E629B">
              <w:rPr>
                <w:rFonts w:hint="eastAsia"/>
                <w:highlight w:val="green"/>
                <w:lang w:eastAsia="ko-KR"/>
              </w:rPr>
              <w:t xml:space="preserve">selection specified in Rel-15 to </w:t>
            </w:r>
            <w:r w:rsidRPr="002E629B">
              <w:rPr>
                <w:highlight w:val="green"/>
                <w:lang w:eastAsia="ko-KR"/>
              </w:rPr>
              <w:t>reduce</w:t>
            </w:r>
            <w:r w:rsidRPr="002E629B">
              <w:rPr>
                <w:rFonts w:hint="eastAsia"/>
                <w:highlight w:val="green"/>
                <w:lang w:eastAsia="ko-KR"/>
              </w:rPr>
              <w:t xml:space="preserve"> latency and overhead</w:t>
            </w:r>
            <w:r w:rsidRPr="002E629B">
              <w:rPr>
                <w:rFonts w:eastAsia="Malgun Gothic" w:hint="eastAsia"/>
                <w:lang w:eastAsia="ko-KR"/>
              </w:rPr>
              <w:t xml:space="preserve"> </w:t>
            </w:r>
          </w:p>
          <w:p w14:paraId="790CEF38"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(C) </w:t>
            </w:r>
            <w:r w:rsidRPr="002E629B">
              <w:rPr>
                <w:rFonts w:hint="eastAsia"/>
                <w:highlight w:val="green"/>
                <w:lang w:eastAsia="ko-KR"/>
              </w:rPr>
              <w:t>S</w:t>
            </w:r>
            <w:r w:rsidRPr="002E629B">
              <w:rPr>
                <w:highlight w:val="green"/>
                <w:lang w:eastAsia="ko-KR"/>
              </w:rPr>
              <w:t xml:space="preserve">pecify </w:t>
            </w:r>
            <w:r w:rsidRPr="002E629B">
              <w:rPr>
                <w:rFonts w:hint="eastAsia"/>
                <w:highlight w:val="green"/>
                <w:lang w:eastAsia="ko-KR"/>
              </w:rPr>
              <w:t xml:space="preserve">UL transmit </w:t>
            </w:r>
            <w:r w:rsidRPr="002E629B">
              <w:rPr>
                <w:highlight w:val="green"/>
                <w:lang w:eastAsia="ko-KR"/>
              </w:rPr>
              <w:t xml:space="preserve">beam </w:t>
            </w:r>
            <w:r w:rsidRPr="002E629B">
              <w:rPr>
                <w:rFonts w:hint="eastAsia"/>
                <w:highlight w:val="green"/>
                <w:lang w:eastAsia="ko-KR"/>
              </w:rPr>
              <w:t xml:space="preserve">selection for multi-panel operation </w:t>
            </w:r>
            <w:r w:rsidRPr="002E629B">
              <w:rPr>
                <w:highlight w:val="green"/>
                <w:lang w:eastAsia="ko-KR"/>
              </w:rPr>
              <w:t>that</w:t>
            </w:r>
            <w:r w:rsidRPr="002E629B">
              <w:rPr>
                <w:rFonts w:hint="eastAsia"/>
                <w:highlight w:val="green"/>
                <w:lang w:eastAsia="ko-KR"/>
              </w:rPr>
              <w:t xml:space="preserve"> facilitates panel-specific beam selection</w:t>
            </w:r>
          </w:p>
          <w:p w14:paraId="00421ED3"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(D) </w:t>
            </w:r>
            <w:r w:rsidRPr="002E629B">
              <w:rPr>
                <w:rFonts w:hint="eastAsia"/>
                <w:highlight w:val="green"/>
                <w:lang w:eastAsia="ko-KR"/>
              </w:rPr>
              <w:t>Specify a beam failure recovery for SCell based on the beam failure recovery specified in Rel-15</w:t>
            </w:r>
          </w:p>
          <w:p w14:paraId="03A5324A" w14:textId="77777777" w:rsidR="002E629B" w:rsidRPr="002E629B" w:rsidRDefault="002E629B" w:rsidP="005E4A41">
            <w:pPr>
              <w:numPr>
                <w:ilvl w:val="0"/>
                <w:numId w:val="5"/>
              </w:numPr>
              <w:spacing w:after="0"/>
              <w:rPr>
                <w:rFonts w:ascii="PMingLiU" w:eastAsia="PMingLiU" w:hAnsi="PMingLiU" w:cstheme="minorBidi"/>
                <w:sz w:val="22"/>
                <w:szCs w:val="22"/>
                <w:lang w:val="en-US" w:eastAsia="ko-KR"/>
              </w:rPr>
            </w:pPr>
            <w:r w:rsidRPr="002E629B">
              <w:rPr>
                <w:rFonts w:hint="eastAsia"/>
                <w:color w:val="000000"/>
                <w:lang w:eastAsia="ko-KR"/>
              </w:rPr>
              <w:t>Specify measurement and reporting of either L1-RSRQ or L1-SINR</w:t>
            </w:r>
          </w:p>
        </w:tc>
      </w:tr>
    </w:tbl>
    <w:p w14:paraId="4038089B" w14:textId="77777777" w:rsidR="001708B7" w:rsidRPr="002E629B" w:rsidRDefault="001708B7" w:rsidP="001708B7">
      <w:pPr>
        <w:rPr>
          <w:lang w:eastAsia="ja-JP"/>
        </w:rPr>
      </w:pPr>
      <w:bookmarkStart w:id="4" w:name="_Hlk525732985"/>
      <w:r w:rsidRPr="002E629B">
        <w:rPr>
          <w:lang w:eastAsia="ja-JP"/>
        </w:rPr>
        <w:t>The WI for Rel-16 covers several key features aimed at enhancing multibeam operation which we have categorized into features (A), (B), (C) and (D) as shown above. In this contribution we discuss some potential enhancements for beam management for Rel-16. Section 2 discusses feature (D) on beam failure recovery for SCell. Section 3 discusses feature (C) covering UL Tx panel indication. Sections 5, 7, 8 and 9 focus on feature (B), and Section 6 discusses feature (A) focussing on robustness improvement for multi-beam operation.</w:t>
      </w:r>
    </w:p>
    <w:p w14:paraId="1387D56E" w14:textId="70590CE1" w:rsidR="001708B7" w:rsidRPr="002E629B" w:rsidRDefault="001708B7" w:rsidP="001708B7">
      <w:r>
        <w:rPr>
          <w:lang w:eastAsia="ja-JP"/>
        </w:rPr>
        <w:t>Major agreements in RAN #97 are listed below</w:t>
      </w:r>
      <w:r w:rsidRPr="002E629B">
        <w:rPr>
          <w:lang w:eastAsia="ja-JP"/>
        </w:rPr>
        <w:t xml:space="preserve">. </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42B35E94" w14:textId="77777777" w:rsidTr="00132FC8">
        <w:trPr>
          <w:trHeight w:val="1700"/>
        </w:trPr>
        <w:tc>
          <w:tcPr>
            <w:tcW w:w="9480" w:type="dxa"/>
          </w:tcPr>
          <w:p w14:paraId="78928AFD" w14:textId="77777777" w:rsidR="001E1B00" w:rsidRPr="00FC7051" w:rsidRDefault="001E1B00" w:rsidP="001E1B00">
            <w:pPr>
              <w:spacing w:after="0"/>
              <w:rPr>
                <w:rFonts w:ascii="Times" w:eastAsia="Batang" w:hAnsi="Times"/>
                <w:b/>
                <w:szCs w:val="24"/>
                <w:highlight w:val="green"/>
              </w:rPr>
            </w:pPr>
            <w:bookmarkStart w:id="5" w:name="_Hlk796276"/>
            <w:r w:rsidRPr="00FC7051">
              <w:rPr>
                <w:rFonts w:ascii="Times" w:eastAsia="Batang" w:hAnsi="Times"/>
                <w:b/>
                <w:szCs w:val="24"/>
                <w:highlight w:val="green"/>
              </w:rPr>
              <w:t>Agreement</w:t>
            </w:r>
          </w:p>
          <w:p w14:paraId="28EAFC4E" w14:textId="77777777" w:rsidR="001E1B00" w:rsidRPr="00FC7051" w:rsidRDefault="001E1B00" w:rsidP="001E1B00">
            <w:pPr>
              <w:spacing w:after="0"/>
              <w:rPr>
                <w:rFonts w:ascii="Times" w:eastAsia="Batang" w:hAnsi="Times"/>
                <w:szCs w:val="24"/>
              </w:rPr>
            </w:pPr>
            <w:r w:rsidRPr="00FC7051">
              <w:rPr>
                <w:rFonts w:ascii="Times" w:eastAsia="Batang" w:hAnsi="Times"/>
                <w:szCs w:val="24"/>
              </w:rPr>
              <w:t xml:space="preserve">Select one of the following alternatives in RAN1#98. Companies should </w:t>
            </w:r>
            <w:proofErr w:type="gramStart"/>
            <w:r w:rsidRPr="00FC7051">
              <w:rPr>
                <w:rFonts w:ascii="Times" w:eastAsia="Batang" w:hAnsi="Times"/>
                <w:szCs w:val="24"/>
              </w:rPr>
              <w:t>take into account</w:t>
            </w:r>
            <w:proofErr w:type="gramEnd"/>
            <w:r w:rsidRPr="00FC7051">
              <w:rPr>
                <w:rFonts w:ascii="Times" w:eastAsia="Batang" w:hAnsi="Times"/>
                <w:szCs w:val="24"/>
              </w:rPr>
              <w:t xml:space="preserve">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9DE017E" w14:textId="77777777" w:rsidR="001E1B00" w:rsidRPr="00FC7051" w:rsidRDefault="001E1B00" w:rsidP="001E1B00">
            <w:pPr>
              <w:spacing w:after="0"/>
              <w:rPr>
                <w:rFonts w:ascii="Times" w:eastAsia="Batang" w:hAnsi="Times"/>
                <w:szCs w:val="24"/>
              </w:rPr>
            </w:pPr>
          </w:p>
          <w:p w14:paraId="34EC31B7" w14:textId="77777777" w:rsidR="001E1B00" w:rsidRPr="00FC7051" w:rsidRDefault="001E1B00" w:rsidP="001E1B00">
            <w:pPr>
              <w:adjustRightInd w:val="0"/>
              <w:snapToGrid w:val="0"/>
              <w:spacing w:after="0"/>
              <w:contextualSpacing/>
              <w:rPr>
                <w:rFonts w:eastAsia="Batang" w:hAnsi="Times"/>
              </w:rPr>
            </w:pPr>
            <w:r w:rsidRPr="00FC7051">
              <w:rPr>
                <w:rFonts w:eastAsia="Batang" w:hAnsi="Times"/>
              </w:rPr>
              <w:t xml:space="preserve">gNB can configure/indicate </w:t>
            </w:r>
            <w:r w:rsidRPr="00FC7051">
              <w:rPr>
                <w:rFonts w:eastAsia="Batang" w:hAnsi="Times" w:hint="eastAsia"/>
              </w:rPr>
              <w:t>panel-specific transmission</w:t>
            </w:r>
            <w:r w:rsidRPr="00FC7051">
              <w:rPr>
                <w:rFonts w:eastAsia="Batang" w:hAnsi="Times"/>
              </w:rPr>
              <w:t xml:space="preserve"> for UL transmission, via</w:t>
            </w:r>
          </w:p>
          <w:p w14:paraId="643C0562" w14:textId="77777777" w:rsidR="001E1B00" w:rsidRPr="00FC7051" w:rsidRDefault="001E1B00" w:rsidP="00936422">
            <w:pPr>
              <w:numPr>
                <w:ilvl w:val="0"/>
                <w:numId w:val="10"/>
              </w:numPr>
              <w:adjustRightInd w:val="0"/>
              <w:snapToGrid w:val="0"/>
              <w:spacing w:after="0"/>
              <w:contextualSpacing/>
              <w:rPr>
                <w:rFonts w:eastAsia="Batang" w:hAnsi="Times"/>
              </w:rPr>
            </w:pPr>
            <w:r w:rsidRPr="00FC7051">
              <w:rPr>
                <w:rFonts w:eastAsia="Batang" w:hAnsi="Times"/>
              </w:rPr>
              <w:t xml:space="preserve">Alt.2: </w:t>
            </w:r>
            <w:r w:rsidRPr="00FC7051">
              <w:rPr>
                <w:rFonts w:eastAsia="Batang" w:hAnsi="Times" w:hint="eastAsia"/>
              </w:rPr>
              <w:t xml:space="preserve">Introduce a UL-TCI framework </w:t>
            </w:r>
            <w:r w:rsidRPr="00FC7051">
              <w:rPr>
                <w:rFonts w:eastAsia="Batang" w:hAnsi="Times"/>
              </w:rPr>
              <w:t xml:space="preserve">in Rel-16 and support UL-TCI based </w:t>
            </w:r>
            <w:proofErr w:type="spellStart"/>
            <w:r w:rsidRPr="00FC7051">
              <w:rPr>
                <w:rFonts w:eastAsia="Batang" w:hAnsi="Times"/>
              </w:rPr>
              <w:t>signaling</w:t>
            </w:r>
            <w:proofErr w:type="spellEnd"/>
            <w:r w:rsidRPr="00FC7051">
              <w:rPr>
                <w:rFonts w:eastAsia="Batang" w:hAnsi="Times"/>
              </w:rPr>
              <w:t xml:space="preserve"> analogous to DL beam indication supported in Rel-15, e.g., as illustrated below.</w:t>
            </w:r>
          </w:p>
          <w:p w14:paraId="6DA75A83" w14:textId="77777777" w:rsidR="001E1B00" w:rsidRPr="00FC7051" w:rsidRDefault="001E1B00" w:rsidP="00936422">
            <w:pPr>
              <w:numPr>
                <w:ilvl w:val="1"/>
                <w:numId w:val="10"/>
              </w:numPr>
              <w:adjustRightInd w:val="0"/>
              <w:snapToGrid w:val="0"/>
              <w:spacing w:after="0"/>
              <w:contextualSpacing/>
              <w:rPr>
                <w:rFonts w:eastAsia="Batang" w:hAnsi="Times"/>
              </w:rPr>
            </w:pPr>
            <w:r w:rsidRPr="00FC7051">
              <w:rPr>
                <w:rFonts w:eastAsia="Batang" w:hAnsi="Times"/>
              </w:rPr>
              <w:t>A new panel ID may or may not be introduced.</w:t>
            </w:r>
          </w:p>
          <w:p w14:paraId="48485298" w14:textId="77777777" w:rsidR="001E1B00" w:rsidRPr="00FC7051" w:rsidRDefault="001E1B00" w:rsidP="00936422">
            <w:pPr>
              <w:numPr>
                <w:ilvl w:val="1"/>
                <w:numId w:val="10"/>
              </w:numPr>
              <w:adjustRightInd w:val="0"/>
              <w:snapToGrid w:val="0"/>
              <w:spacing w:after="0"/>
              <w:contextualSpacing/>
              <w:rPr>
                <w:rFonts w:eastAsia="Batang" w:hAnsi="Times"/>
              </w:rPr>
            </w:pPr>
            <w:r w:rsidRPr="00FC7051">
              <w:rPr>
                <w:rFonts w:eastAsia="Batang" w:hAnsi="Times"/>
              </w:rPr>
              <w:t xml:space="preserve">A panel specific </w:t>
            </w:r>
            <w:proofErr w:type="spellStart"/>
            <w:r w:rsidRPr="00FC7051">
              <w:rPr>
                <w:rFonts w:eastAsia="Batang" w:hAnsi="Times"/>
              </w:rPr>
              <w:t>signaling</w:t>
            </w:r>
            <w:proofErr w:type="spellEnd"/>
            <w:r w:rsidRPr="00FC7051">
              <w:rPr>
                <w:rFonts w:eastAsia="Batang" w:hAnsi="Times"/>
              </w:rPr>
              <w:t xml:space="preserve"> is performed using UL-TCI state</w:t>
            </w:r>
          </w:p>
          <w:p w14:paraId="19956691" w14:textId="77777777" w:rsidR="001E1B00" w:rsidRPr="00FC7051" w:rsidRDefault="001E1B00" w:rsidP="00936422">
            <w:pPr>
              <w:numPr>
                <w:ilvl w:val="0"/>
                <w:numId w:val="10"/>
              </w:numPr>
              <w:adjustRightInd w:val="0"/>
              <w:snapToGrid w:val="0"/>
              <w:spacing w:after="0"/>
              <w:contextualSpacing/>
              <w:rPr>
                <w:rFonts w:eastAsia="Batang" w:hAnsi="Times"/>
              </w:rPr>
            </w:pPr>
            <w:r w:rsidRPr="00FC7051">
              <w:rPr>
                <w:rFonts w:eastAsia="Batang" w:hAnsi="Times"/>
              </w:rPr>
              <w:t>Alt.3: a new panel-ID is introduced, which can be implicitly/explicitly applied to the transmission for a target RS resource or resource set, for PUCCH resource, for SRS resource, FFS for PRACH</w:t>
            </w:r>
          </w:p>
          <w:p w14:paraId="138C77E2" w14:textId="77777777" w:rsidR="001E1B00" w:rsidRPr="00FC7051" w:rsidRDefault="001E1B00" w:rsidP="00936422">
            <w:pPr>
              <w:numPr>
                <w:ilvl w:val="1"/>
                <w:numId w:val="10"/>
              </w:numPr>
              <w:adjustRightInd w:val="0"/>
              <w:snapToGrid w:val="0"/>
              <w:spacing w:after="0"/>
              <w:contextualSpacing/>
              <w:rPr>
                <w:rFonts w:eastAsia="Batang" w:hAnsi="Times"/>
              </w:rPr>
            </w:pPr>
            <w:r w:rsidRPr="00FC7051">
              <w:rPr>
                <w:rFonts w:eastAsia="Batang" w:hAnsi="Times"/>
              </w:rPr>
              <w:lastRenderedPageBreak/>
              <w:t xml:space="preserve">A panel specific </w:t>
            </w:r>
            <w:proofErr w:type="spellStart"/>
            <w:r w:rsidRPr="00FC7051">
              <w:rPr>
                <w:rFonts w:eastAsia="Batang" w:hAnsi="Times"/>
              </w:rPr>
              <w:t>signaling</w:t>
            </w:r>
            <w:proofErr w:type="spellEnd"/>
            <w:r w:rsidRPr="00FC7051">
              <w:rPr>
                <w:rFonts w:eastAsia="Batang" w:hAnsi="Times"/>
              </w:rPr>
              <w:t xml:space="preserve"> is performed using the new panel-ID implicitly (e.g., by DL beam reporting enhancement) or explicitly.</w:t>
            </w:r>
          </w:p>
          <w:p w14:paraId="0EDFDD37" w14:textId="77777777" w:rsidR="001E1B00" w:rsidRPr="00FC7051" w:rsidRDefault="001E1B00" w:rsidP="00936422">
            <w:pPr>
              <w:numPr>
                <w:ilvl w:val="1"/>
                <w:numId w:val="10"/>
              </w:numPr>
              <w:adjustRightInd w:val="0"/>
              <w:snapToGrid w:val="0"/>
              <w:spacing w:after="0"/>
              <w:contextualSpacing/>
              <w:rPr>
                <w:rFonts w:eastAsia="Batang" w:hAnsi="Times"/>
              </w:rPr>
            </w:pPr>
            <w:r w:rsidRPr="00FC7051">
              <w:rPr>
                <w:rFonts w:eastAsia="Batang" w:hAnsi="Times"/>
              </w:rPr>
              <w:t xml:space="preserve">If explicitly </w:t>
            </w:r>
            <w:proofErr w:type="spellStart"/>
            <w:r w:rsidRPr="00FC7051">
              <w:rPr>
                <w:rFonts w:eastAsia="Batang" w:hAnsi="Times"/>
              </w:rPr>
              <w:t>signaled</w:t>
            </w:r>
            <w:proofErr w:type="spellEnd"/>
            <w:r w:rsidRPr="00FC7051">
              <w:rPr>
                <w:rFonts w:eastAsia="Batang" w:hAnsi="Times"/>
              </w:rPr>
              <w:t xml:space="preserve">, the ID can be configured in the target RS/channel or reference </w:t>
            </w:r>
            <w:proofErr w:type="gramStart"/>
            <w:r w:rsidRPr="00FC7051">
              <w:rPr>
                <w:rFonts w:eastAsia="Batang" w:hAnsi="Times"/>
              </w:rPr>
              <w:t>RS(</w:t>
            </w:r>
            <w:proofErr w:type="gramEnd"/>
            <w:r w:rsidRPr="00FC7051">
              <w:rPr>
                <w:rFonts w:eastAsia="Batang" w:hAnsi="Times"/>
              </w:rPr>
              <w:t>e.g., in the DL RS resource configuration or in spatial relation info).</w:t>
            </w:r>
          </w:p>
          <w:p w14:paraId="3D363EBA" w14:textId="77777777" w:rsidR="001E1B00" w:rsidRPr="00FC7051" w:rsidRDefault="001E1B00" w:rsidP="00936422">
            <w:pPr>
              <w:numPr>
                <w:ilvl w:val="1"/>
                <w:numId w:val="10"/>
              </w:numPr>
              <w:adjustRightInd w:val="0"/>
              <w:snapToGrid w:val="0"/>
              <w:spacing w:after="0"/>
              <w:contextualSpacing/>
              <w:rPr>
                <w:rFonts w:eastAsia="Batang" w:hAnsi="Times"/>
              </w:rPr>
            </w:pPr>
            <w:r w:rsidRPr="00FC7051">
              <w:rPr>
                <w:rFonts w:eastAsia="Batang" w:hAnsi="Times"/>
              </w:rPr>
              <w:t>No new MAC CE is specified for the purpose of introducing the ID.</w:t>
            </w:r>
          </w:p>
          <w:p w14:paraId="7A3788F9" w14:textId="77777777" w:rsidR="002E629B" w:rsidRPr="001E1B00" w:rsidRDefault="002E629B" w:rsidP="002E629B">
            <w:pPr>
              <w:spacing w:after="0"/>
              <w:rPr>
                <w:rFonts w:ascii="Times" w:eastAsia="Batang" w:hAnsi="Times"/>
                <w:b/>
                <w:szCs w:val="24"/>
                <w:highlight w:val="green"/>
                <w:lang w:eastAsia="x-none"/>
              </w:rPr>
            </w:pPr>
          </w:p>
          <w:p w14:paraId="3F8EA6FA" w14:textId="77777777" w:rsidR="002E629B" w:rsidRPr="002E629B" w:rsidRDefault="002E629B" w:rsidP="002E629B">
            <w:pPr>
              <w:spacing w:after="0"/>
              <w:rPr>
                <w:rFonts w:ascii="Times" w:eastAsia="Batang" w:hAnsi="Times"/>
                <w:b/>
                <w:szCs w:val="24"/>
                <w:highlight w:val="green"/>
                <w:lang w:eastAsia="x-none"/>
              </w:rPr>
            </w:pPr>
          </w:p>
          <w:p w14:paraId="2DAC6AE7" w14:textId="77777777" w:rsidR="00936422" w:rsidRPr="00573181" w:rsidRDefault="00936422" w:rsidP="00936422">
            <w:pPr>
              <w:spacing w:after="0"/>
              <w:rPr>
                <w:rFonts w:ascii="Times" w:eastAsia="Batang" w:hAnsi="Times"/>
                <w:b/>
                <w:szCs w:val="24"/>
                <w:highlight w:val="green"/>
              </w:rPr>
            </w:pPr>
            <w:r w:rsidRPr="00573181">
              <w:rPr>
                <w:rFonts w:ascii="Times" w:eastAsia="Batang" w:hAnsi="Times"/>
                <w:b/>
                <w:szCs w:val="24"/>
                <w:highlight w:val="green"/>
              </w:rPr>
              <w:t>Agreement</w:t>
            </w:r>
          </w:p>
          <w:p w14:paraId="4A8DF4E3" w14:textId="77777777" w:rsidR="00936422" w:rsidRDefault="00936422" w:rsidP="00936422">
            <w:pPr>
              <w:spacing w:after="0"/>
              <w:jc w:val="both"/>
              <w:rPr>
                <w:rFonts w:eastAsia="Batang"/>
                <w:szCs w:val="24"/>
                <w:lang w:eastAsia="x-none"/>
              </w:rPr>
            </w:pPr>
            <w:r w:rsidRPr="00573181">
              <w:rPr>
                <w:rFonts w:eastAsia="Batang"/>
                <w:szCs w:val="24"/>
                <w:lang w:eastAsia="x-none"/>
              </w:rPr>
              <w:t>During a BFRQ procedure, UE reports only 1 beam with corresponding beam index only per SCell</w:t>
            </w:r>
          </w:p>
          <w:p w14:paraId="0D323CCD" w14:textId="77777777" w:rsidR="002E629B" w:rsidRPr="00936422" w:rsidRDefault="002E629B" w:rsidP="002E629B">
            <w:pPr>
              <w:spacing w:after="0"/>
              <w:rPr>
                <w:rFonts w:ascii="Times" w:eastAsia="Batang" w:hAnsi="Times"/>
                <w:b/>
                <w:szCs w:val="24"/>
                <w:highlight w:val="green"/>
                <w:lang w:eastAsia="x-none"/>
              </w:rPr>
            </w:pPr>
          </w:p>
          <w:p w14:paraId="5B53322D" w14:textId="77777777" w:rsidR="002E629B" w:rsidRPr="002E629B" w:rsidRDefault="002E629B" w:rsidP="002E629B">
            <w:pPr>
              <w:spacing w:after="0"/>
              <w:rPr>
                <w:rFonts w:ascii="Times" w:eastAsia="Batang" w:hAnsi="Times"/>
                <w:b/>
                <w:szCs w:val="24"/>
                <w:highlight w:val="green"/>
                <w:lang w:eastAsia="x-none"/>
              </w:rPr>
            </w:pPr>
          </w:p>
          <w:p w14:paraId="26F82826" w14:textId="77777777" w:rsidR="00936422" w:rsidRPr="00573181" w:rsidRDefault="00936422" w:rsidP="00936422">
            <w:pPr>
              <w:spacing w:after="0"/>
              <w:rPr>
                <w:rFonts w:ascii="Times" w:eastAsia="Batang" w:hAnsi="Times"/>
                <w:b/>
                <w:szCs w:val="24"/>
                <w:highlight w:val="green"/>
              </w:rPr>
            </w:pPr>
            <w:r w:rsidRPr="00573181">
              <w:rPr>
                <w:rFonts w:ascii="Times" w:eastAsia="Batang" w:hAnsi="Times"/>
                <w:b/>
                <w:szCs w:val="24"/>
                <w:highlight w:val="green"/>
              </w:rPr>
              <w:t>Agreement</w:t>
            </w:r>
          </w:p>
          <w:p w14:paraId="1928FA78" w14:textId="77777777" w:rsidR="00936422" w:rsidRPr="00573181" w:rsidRDefault="00936422" w:rsidP="00936422">
            <w:pPr>
              <w:spacing w:after="0"/>
              <w:rPr>
                <w:rFonts w:ascii="Times" w:eastAsia="Batang" w:hAnsi="Times"/>
                <w:szCs w:val="24"/>
              </w:rPr>
            </w:pPr>
            <w:r w:rsidRPr="00573181">
              <w:rPr>
                <w:rFonts w:ascii="Times" w:eastAsia="Batang" w:hAnsi="Times"/>
                <w:szCs w:val="24"/>
              </w:rPr>
              <w:t>On BFRQ procedure for SCell</w:t>
            </w:r>
          </w:p>
          <w:p w14:paraId="541D9E11" w14:textId="77777777" w:rsidR="00936422" w:rsidRPr="00573181" w:rsidRDefault="00936422" w:rsidP="00936422">
            <w:pPr>
              <w:numPr>
                <w:ilvl w:val="0"/>
                <w:numId w:val="10"/>
              </w:numPr>
              <w:spacing w:after="0"/>
              <w:rPr>
                <w:rFonts w:ascii="Times" w:eastAsia="Batang" w:hAnsi="Times"/>
                <w:szCs w:val="24"/>
              </w:rPr>
            </w:pPr>
            <w:r w:rsidRPr="00573181">
              <w:rPr>
                <w:rFonts w:ascii="Times" w:eastAsia="Batang" w:hAnsi="Times"/>
                <w:szCs w:val="24"/>
              </w:rPr>
              <w:t xml:space="preserve">Step 1 can be carried by at least a dedicated SR-like PUCCH resource for BFR over </w:t>
            </w:r>
            <w:proofErr w:type="spellStart"/>
            <w:r w:rsidRPr="00573181">
              <w:rPr>
                <w:rFonts w:ascii="Times" w:eastAsia="Batang" w:hAnsi="Times"/>
                <w:szCs w:val="24"/>
              </w:rPr>
              <w:t>PCell</w:t>
            </w:r>
            <w:proofErr w:type="spellEnd"/>
            <w:r w:rsidRPr="00573181">
              <w:rPr>
                <w:rFonts w:ascii="Times" w:eastAsia="Batang" w:hAnsi="Times"/>
                <w:szCs w:val="24"/>
              </w:rPr>
              <w:t xml:space="preserve"> or </w:t>
            </w:r>
            <w:proofErr w:type="spellStart"/>
            <w:r w:rsidRPr="00573181">
              <w:rPr>
                <w:rFonts w:ascii="Times" w:eastAsia="Batang" w:hAnsi="Times"/>
                <w:szCs w:val="24"/>
              </w:rPr>
              <w:t>PSCell</w:t>
            </w:r>
            <w:proofErr w:type="spellEnd"/>
          </w:p>
          <w:p w14:paraId="0F45CF2A" w14:textId="77777777" w:rsidR="00936422" w:rsidRPr="00573181" w:rsidRDefault="00936422" w:rsidP="00936422">
            <w:pPr>
              <w:numPr>
                <w:ilvl w:val="1"/>
                <w:numId w:val="10"/>
              </w:numPr>
              <w:spacing w:after="0"/>
              <w:rPr>
                <w:rFonts w:ascii="Times" w:eastAsia="Batang" w:hAnsi="Times"/>
                <w:szCs w:val="24"/>
              </w:rPr>
            </w:pPr>
            <w:r w:rsidRPr="00573181">
              <w:rPr>
                <w:rFonts w:ascii="Times" w:eastAsia="Batang" w:hAnsi="Times"/>
                <w:szCs w:val="24"/>
              </w:rPr>
              <w:t xml:space="preserve">FFS: Details including </w:t>
            </w:r>
            <w:proofErr w:type="gramStart"/>
            <w:r w:rsidRPr="00573181">
              <w:rPr>
                <w:rFonts w:ascii="Times" w:eastAsia="Batang" w:hAnsi="Times"/>
                <w:szCs w:val="24"/>
              </w:rPr>
              <w:t>whether or not</w:t>
            </w:r>
            <w:proofErr w:type="gramEnd"/>
            <w:r w:rsidRPr="00573181">
              <w:rPr>
                <w:rFonts w:ascii="Times" w:eastAsia="Batang" w:hAnsi="Times"/>
                <w:szCs w:val="24"/>
              </w:rPr>
              <w:t xml:space="preserve"> it is precluded that MAC CE in step 2 is multiplexed in a PUSCH not triggered by step 1</w:t>
            </w:r>
          </w:p>
          <w:p w14:paraId="042941B2" w14:textId="77777777" w:rsidR="00936422" w:rsidRPr="00573181" w:rsidRDefault="00936422" w:rsidP="00936422">
            <w:pPr>
              <w:numPr>
                <w:ilvl w:val="0"/>
                <w:numId w:val="10"/>
              </w:numPr>
              <w:spacing w:after="0"/>
              <w:rPr>
                <w:rFonts w:ascii="Times" w:eastAsia="Batang" w:hAnsi="Times"/>
                <w:szCs w:val="24"/>
              </w:rPr>
            </w:pPr>
            <w:r w:rsidRPr="00573181">
              <w:rPr>
                <w:rFonts w:ascii="Times" w:eastAsia="Batang" w:hAnsi="Times"/>
                <w:szCs w:val="24"/>
                <w:highlight w:val="darkYellow"/>
              </w:rPr>
              <w:t>(Working Assumption)</w:t>
            </w:r>
            <w:r w:rsidRPr="00573181">
              <w:rPr>
                <w:rFonts w:ascii="Times" w:eastAsia="Batang" w:hAnsi="Times"/>
                <w:szCs w:val="24"/>
              </w:rPr>
              <w:t xml:space="preserve"> Step 2 is carried by MAC CE </w:t>
            </w:r>
          </w:p>
          <w:p w14:paraId="646A2328" w14:textId="77777777" w:rsidR="002E629B" w:rsidRPr="002E629B" w:rsidRDefault="002E629B" w:rsidP="002E629B">
            <w:pPr>
              <w:widowControl w:val="0"/>
              <w:autoSpaceDE w:val="0"/>
              <w:autoSpaceDN w:val="0"/>
              <w:adjustRightInd w:val="0"/>
              <w:snapToGrid w:val="0"/>
              <w:spacing w:after="0"/>
              <w:jc w:val="both"/>
              <w:rPr>
                <w:rFonts w:eastAsia="Batang"/>
                <w:b/>
                <w:kern w:val="2"/>
                <w:szCs w:val="22"/>
                <w:highlight w:val="green"/>
                <w:lang w:eastAsia="ko-KR"/>
              </w:rPr>
            </w:pPr>
          </w:p>
          <w:p w14:paraId="56D39E34" w14:textId="77777777" w:rsidR="002E629B" w:rsidRPr="002E629B" w:rsidRDefault="002E629B" w:rsidP="002E629B">
            <w:pPr>
              <w:widowControl w:val="0"/>
              <w:autoSpaceDE w:val="0"/>
              <w:autoSpaceDN w:val="0"/>
              <w:adjustRightInd w:val="0"/>
              <w:snapToGrid w:val="0"/>
              <w:spacing w:after="0"/>
              <w:jc w:val="both"/>
              <w:rPr>
                <w:rFonts w:eastAsia="Batang"/>
                <w:b/>
                <w:kern w:val="2"/>
                <w:szCs w:val="22"/>
                <w:highlight w:val="green"/>
                <w:lang w:eastAsia="ko-KR"/>
              </w:rPr>
            </w:pPr>
          </w:p>
          <w:p w14:paraId="48F65985" w14:textId="77777777" w:rsidR="00936422" w:rsidRPr="00573181" w:rsidRDefault="00936422" w:rsidP="00936422">
            <w:pPr>
              <w:spacing w:after="0"/>
              <w:jc w:val="both"/>
              <w:rPr>
                <w:rFonts w:ascii="Times" w:eastAsia="Batang" w:hAnsi="Times"/>
                <w:b/>
                <w:highlight w:val="green"/>
              </w:rPr>
            </w:pPr>
            <w:r w:rsidRPr="00573181">
              <w:rPr>
                <w:rFonts w:ascii="Times" w:eastAsia="Batang" w:hAnsi="Times"/>
                <w:b/>
                <w:highlight w:val="green"/>
              </w:rPr>
              <w:t>Agreement</w:t>
            </w:r>
          </w:p>
          <w:p w14:paraId="2DD51657" w14:textId="77777777" w:rsidR="00936422" w:rsidRPr="00573181" w:rsidRDefault="00936422" w:rsidP="00936422">
            <w:pPr>
              <w:spacing w:after="0"/>
              <w:rPr>
                <w:rFonts w:ascii="Times" w:eastAsia="Batang" w:hAnsi="Times"/>
              </w:rPr>
            </w:pPr>
            <w:r w:rsidRPr="00573181">
              <w:rPr>
                <w:rFonts w:ascii="Times" w:eastAsia="Batang" w:hAnsi="Times"/>
              </w:rPr>
              <w:t>When SCell BFD RS is configured in an implicit manner, BFD RS can be transmitted in active BWP of either current CC or another CC.</w:t>
            </w:r>
          </w:p>
          <w:p w14:paraId="6D63B6F9" w14:textId="77777777" w:rsidR="002E629B" w:rsidRPr="002E629B" w:rsidRDefault="002E629B" w:rsidP="002E629B">
            <w:pPr>
              <w:rPr>
                <w:lang w:eastAsia="x-none"/>
              </w:rPr>
            </w:pPr>
          </w:p>
          <w:p w14:paraId="3BDBFEB8" w14:textId="77777777" w:rsidR="00936422" w:rsidRPr="00573181" w:rsidRDefault="00936422" w:rsidP="00936422">
            <w:pPr>
              <w:spacing w:after="0"/>
              <w:jc w:val="both"/>
              <w:rPr>
                <w:rFonts w:ascii="Times" w:eastAsia="Batang" w:hAnsi="Times"/>
                <w:b/>
                <w:highlight w:val="green"/>
              </w:rPr>
            </w:pPr>
            <w:r w:rsidRPr="00573181">
              <w:rPr>
                <w:rFonts w:ascii="Times" w:eastAsia="Batang" w:hAnsi="Times"/>
                <w:b/>
                <w:highlight w:val="green"/>
              </w:rPr>
              <w:t>Agreement</w:t>
            </w:r>
          </w:p>
          <w:p w14:paraId="01C79F0E" w14:textId="77777777" w:rsidR="00936422" w:rsidRPr="00573181" w:rsidRDefault="00936422" w:rsidP="00936422">
            <w:pPr>
              <w:spacing w:after="0"/>
              <w:jc w:val="both"/>
              <w:rPr>
                <w:rFonts w:eastAsia="Batang"/>
                <w:szCs w:val="24"/>
                <w:lang w:eastAsia="x-none"/>
              </w:rPr>
            </w:pPr>
            <w:r w:rsidRPr="00573181">
              <w:rPr>
                <w:rFonts w:eastAsia="Batang"/>
                <w:szCs w:val="24"/>
                <w:lang w:eastAsia="x-none"/>
              </w:rPr>
              <w:t xml:space="preserve">A UE can be configured to perform BFR for any configured </w:t>
            </w:r>
            <w:proofErr w:type="spellStart"/>
            <w:r w:rsidRPr="00573181">
              <w:rPr>
                <w:rFonts w:eastAsia="Batang"/>
                <w:szCs w:val="24"/>
                <w:lang w:eastAsia="x-none"/>
              </w:rPr>
              <w:t>SCells</w:t>
            </w:r>
            <w:proofErr w:type="spellEnd"/>
            <w:r w:rsidRPr="00573181">
              <w:rPr>
                <w:rFonts w:eastAsia="Batang"/>
                <w:szCs w:val="24"/>
                <w:lang w:eastAsia="x-none"/>
              </w:rPr>
              <w:t xml:space="preserve"> </w:t>
            </w:r>
          </w:p>
          <w:p w14:paraId="622D9721" w14:textId="77777777" w:rsidR="00936422" w:rsidRPr="000623DC" w:rsidRDefault="00936422" w:rsidP="00936422">
            <w:pPr>
              <w:numPr>
                <w:ilvl w:val="0"/>
                <w:numId w:val="10"/>
              </w:numPr>
              <w:spacing w:after="0"/>
              <w:rPr>
                <w:rFonts w:ascii="Times" w:eastAsia="Batang" w:hAnsi="Times"/>
                <w:szCs w:val="24"/>
              </w:rPr>
            </w:pPr>
            <w:r w:rsidRPr="00573181">
              <w:rPr>
                <w:rFonts w:ascii="Times" w:eastAsia="Batang" w:hAnsi="Times"/>
                <w:szCs w:val="24"/>
              </w:rPr>
              <w:t xml:space="preserve">The maximum number of </w:t>
            </w:r>
            <w:proofErr w:type="spellStart"/>
            <w:r w:rsidRPr="00573181">
              <w:rPr>
                <w:rFonts w:ascii="Times" w:eastAsia="Batang" w:hAnsi="Times"/>
                <w:szCs w:val="24"/>
              </w:rPr>
              <w:t>SCells</w:t>
            </w:r>
            <w:proofErr w:type="spellEnd"/>
            <w:r w:rsidRPr="00573181">
              <w:rPr>
                <w:rFonts w:ascii="Times" w:eastAsia="Batang" w:hAnsi="Times"/>
                <w:szCs w:val="24"/>
              </w:rPr>
              <w:t xml:space="preserve"> for which the UE performs BFR is a UE capability</w:t>
            </w:r>
          </w:p>
          <w:p w14:paraId="0A0BABEE" w14:textId="77777777" w:rsidR="00936422" w:rsidRDefault="00936422" w:rsidP="00936422">
            <w:pPr>
              <w:rPr>
                <w:b/>
                <w:highlight w:val="green"/>
                <w:lang w:eastAsia="x-none"/>
              </w:rPr>
            </w:pPr>
          </w:p>
          <w:p w14:paraId="7CCF72E5" w14:textId="77777777" w:rsidR="00936422" w:rsidRPr="0034496B" w:rsidRDefault="00936422" w:rsidP="00936422">
            <w:pPr>
              <w:spacing w:after="0"/>
              <w:rPr>
                <w:rFonts w:ascii="Times" w:eastAsia="Batang" w:hAnsi="Times"/>
                <w:b/>
                <w:szCs w:val="24"/>
                <w:highlight w:val="green"/>
              </w:rPr>
            </w:pPr>
            <w:r w:rsidRPr="0034496B">
              <w:rPr>
                <w:rFonts w:ascii="Times" w:eastAsia="Batang" w:hAnsi="Times"/>
                <w:b/>
                <w:szCs w:val="24"/>
                <w:highlight w:val="green"/>
              </w:rPr>
              <w:t>Agreement</w:t>
            </w:r>
          </w:p>
          <w:p w14:paraId="3D77A631" w14:textId="77777777" w:rsidR="00936422" w:rsidRPr="0034496B" w:rsidRDefault="00936422" w:rsidP="00936422">
            <w:pPr>
              <w:numPr>
                <w:ilvl w:val="0"/>
                <w:numId w:val="10"/>
              </w:numPr>
              <w:spacing w:after="0"/>
              <w:rPr>
                <w:rFonts w:ascii="Times" w:eastAsia="Batang" w:hAnsi="Times"/>
                <w:szCs w:val="24"/>
              </w:rPr>
            </w:pPr>
            <w:r w:rsidRPr="0034496B">
              <w:rPr>
                <w:rFonts w:ascii="Times" w:eastAsia="Batang" w:hAnsi="Times"/>
                <w:szCs w:val="24"/>
              </w:rPr>
              <w:t>When SCell BFR is configured and RS for new beam identification is configured, the threshold for new beam identification should be always configured</w:t>
            </w:r>
          </w:p>
          <w:p w14:paraId="322F67F7" w14:textId="77777777" w:rsidR="00936422" w:rsidRPr="0034496B" w:rsidRDefault="00936422" w:rsidP="00936422">
            <w:pPr>
              <w:numPr>
                <w:ilvl w:val="0"/>
                <w:numId w:val="10"/>
              </w:numPr>
              <w:spacing w:after="0"/>
              <w:rPr>
                <w:rFonts w:ascii="Times" w:eastAsia="Batang" w:hAnsi="Times"/>
                <w:szCs w:val="24"/>
              </w:rPr>
            </w:pPr>
            <w:r w:rsidRPr="0034496B">
              <w:rPr>
                <w:rFonts w:ascii="Times" w:eastAsia="Batang" w:hAnsi="Times"/>
                <w:szCs w:val="24"/>
              </w:rPr>
              <w:t>If a SCell has failed, when there is no new beam with L1-RSRP higher than configured threshold for SCell BFR, for new beam information reporting, UE reports that there is no new beam identified for the SCell</w:t>
            </w:r>
          </w:p>
          <w:p w14:paraId="67B7A0D1" w14:textId="77777777" w:rsidR="002E629B" w:rsidRPr="002E629B" w:rsidRDefault="002E629B" w:rsidP="002E629B">
            <w:pPr>
              <w:rPr>
                <w:lang w:eastAsia="x-none"/>
              </w:rPr>
            </w:pPr>
          </w:p>
          <w:p w14:paraId="033DBD81" w14:textId="77777777" w:rsidR="00936422" w:rsidRPr="0034496B" w:rsidRDefault="00936422" w:rsidP="00936422">
            <w:pPr>
              <w:spacing w:after="0"/>
              <w:rPr>
                <w:rFonts w:ascii="Times" w:eastAsia="Batang" w:hAnsi="Times"/>
                <w:b/>
                <w:szCs w:val="24"/>
                <w:highlight w:val="green"/>
              </w:rPr>
            </w:pPr>
            <w:r w:rsidRPr="0034496B">
              <w:rPr>
                <w:rFonts w:ascii="Times" w:eastAsia="Batang" w:hAnsi="Times"/>
                <w:b/>
                <w:szCs w:val="24"/>
                <w:highlight w:val="green"/>
              </w:rPr>
              <w:t>Agreement</w:t>
            </w:r>
          </w:p>
          <w:p w14:paraId="729BA593" w14:textId="77777777" w:rsidR="00936422" w:rsidRPr="0034496B" w:rsidRDefault="00936422" w:rsidP="00936422">
            <w:pPr>
              <w:numPr>
                <w:ilvl w:val="0"/>
                <w:numId w:val="10"/>
              </w:numPr>
              <w:spacing w:after="0"/>
              <w:jc w:val="both"/>
              <w:rPr>
                <w:rFonts w:eastAsia="Batang"/>
                <w:lang w:eastAsia="x-none"/>
              </w:rPr>
            </w:pPr>
            <w:r w:rsidRPr="0034496B">
              <w:rPr>
                <w:rFonts w:eastAsia="Batang"/>
                <w:lang w:eastAsia="x-none"/>
              </w:rPr>
              <w:t xml:space="preserve">When dedicated IMR is not configured, </w:t>
            </w:r>
          </w:p>
          <w:p w14:paraId="582BDC95"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 xml:space="preserve">If CMR is based on CSI-RS, when L1-SINR is configured, and interference measurement is performed using CMR with CSI-RS only with density 3 REs/RB for 1-port CSI-RS is used </w:t>
            </w:r>
          </w:p>
          <w:p w14:paraId="25BA2B5A" w14:textId="77777777" w:rsidR="00936422" w:rsidRPr="0034496B" w:rsidRDefault="00936422" w:rsidP="00936422">
            <w:pPr>
              <w:numPr>
                <w:ilvl w:val="2"/>
                <w:numId w:val="10"/>
              </w:numPr>
              <w:spacing w:after="0"/>
              <w:jc w:val="both"/>
              <w:rPr>
                <w:rFonts w:eastAsia="Batang"/>
                <w:lang w:eastAsia="x-none"/>
              </w:rPr>
            </w:pPr>
            <w:r w:rsidRPr="0034496B">
              <w:rPr>
                <w:rFonts w:eastAsia="Batang"/>
                <w:lang w:eastAsia="x-none"/>
              </w:rPr>
              <w:t>Spec does not require UE to use SSB for interference measurement</w:t>
            </w:r>
          </w:p>
          <w:p w14:paraId="721DF2C2"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Note: CSI-RS above is CSI-RS for BM</w:t>
            </w:r>
          </w:p>
          <w:p w14:paraId="01F6FF3B" w14:textId="77777777" w:rsidR="00936422" w:rsidRPr="0034496B" w:rsidRDefault="00936422" w:rsidP="00936422">
            <w:pPr>
              <w:numPr>
                <w:ilvl w:val="0"/>
                <w:numId w:val="10"/>
              </w:numPr>
              <w:spacing w:after="0"/>
              <w:jc w:val="both"/>
              <w:rPr>
                <w:rFonts w:eastAsia="Batang"/>
                <w:lang w:eastAsia="x-none"/>
              </w:rPr>
            </w:pPr>
            <w:r w:rsidRPr="0034496B">
              <w:rPr>
                <w:rFonts w:eastAsia="Batang"/>
                <w:lang w:eastAsia="x-none"/>
              </w:rPr>
              <w:t>When dedicated IMR is configured,</w:t>
            </w:r>
          </w:p>
          <w:p w14:paraId="7BAA2C8F"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NW can configure interference measurement for L1-SINR with either of the following options</w:t>
            </w:r>
          </w:p>
          <w:p w14:paraId="4A7C57A5" w14:textId="77777777" w:rsidR="00936422" w:rsidRPr="0034496B" w:rsidRDefault="00936422" w:rsidP="00936422">
            <w:pPr>
              <w:numPr>
                <w:ilvl w:val="2"/>
                <w:numId w:val="10"/>
              </w:numPr>
              <w:spacing w:after="0"/>
              <w:jc w:val="both"/>
              <w:rPr>
                <w:rFonts w:eastAsia="Batang"/>
                <w:lang w:eastAsia="x-none"/>
              </w:rPr>
            </w:pPr>
            <w:r w:rsidRPr="0034496B">
              <w:rPr>
                <w:rFonts w:eastAsia="Batang"/>
                <w:lang w:eastAsia="x-none"/>
              </w:rPr>
              <w:t>ZP-IMR only</w:t>
            </w:r>
          </w:p>
          <w:p w14:paraId="1F3B42DD" w14:textId="77777777" w:rsidR="00936422" w:rsidRPr="0034496B" w:rsidRDefault="00936422" w:rsidP="00936422">
            <w:pPr>
              <w:numPr>
                <w:ilvl w:val="2"/>
                <w:numId w:val="10"/>
              </w:numPr>
              <w:spacing w:after="0"/>
              <w:jc w:val="both"/>
              <w:rPr>
                <w:rFonts w:eastAsia="Batang"/>
                <w:lang w:eastAsia="x-none"/>
              </w:rPr>
            </w:pPr>
            <w:r w:rsidRPr="0034496B">
              <w:rPr>
                <w:rFonts w:eastAsia="Batang"/>
                <w:lang w:eastAsia="x-none"/>
              </w:rPr>
              <w:t>NZP-IMR only</w:t>
            </w:r>
            <w:r w:rsidRPr="0034496B">
              <w:rPr>
                <w:rFonts w:eastAsia="Batang"/>
                <w:highlight w:val="yellow"/>
                <w:lang w:eastAsia="x-none"/>
              </w:rPr>
              <w:t xml:space="preserve"> </w:t>
            </w:r>
          </w:p>
          <w:p w14:paraId="3F80DDAB" w14:textId="77777777" w:rsidR="00936422" w:rsidRPr="0034496B" w:rsidRDefault="00936422" w:rsidP="00936422">
            <w:pPr>
              <w:numPr>
                <w:ilvl w:val="2"/>
                <w:numId w:val="10"/>
              </w:numPr>
              <w:spacing w:after="0"/>
              <w:jc w:val="both"/>
              <w:rPr>
                <w:rFonts w:eastAsia="Batang"/>
                <w:lang w:eastAsia="x-none"/>
              </w:rPr>
            </w:pPr>
            <w:r w:rsidRPr="0034496B">
              <w:rPr>
                <w:rFonts w:eastAsia="Batang"/>
                <w:lang w:eastAsia="x-none"/>
              </w:rPr>
              <w:t>(WA) ZP-IMR and NZP IMR (interference measurement is taken on both)</w:t>
            </w:r>
          </w:p>
          <w:p w14:paraId="4DC4CA9A" w14:textId="77777777" w:rsidR="00936422" w:rsidRPr="0034496B" w:rsidRDefault="00936422" w:rsidP="00936422">
            <w:pPr>
              <w:numPr>
                <w:ilvl w:val="3"/>
                <w:numId w:val="10"/>
              </w:numPr>
              <w:spacing w:after="0"/>
              <w:jc w:val="both"/>
              <w:rPr>
                <w:rFonts w:eastAsia="Batang"/>
                <w:lang w:eastAsia="x-none"/>
              </w:rPr>
            </w:pPr>
            <w:r w:rsidRPr="0034496B">
              <w:rPr>
                <w:rFonts w:eastAsia="Batang"/>
                <w:lang w:eastAsia="x-none"/>
              </w:rPr>
              <w:t>Maximum Number of ZP IMR is 1</w:t>
            </w:r>
          </w:p>
          <w:p w14:paraId="119D5BDA"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 xml:space="preserve">If IMR is configured based on NZP IMR only, when L1-SINR is configured, interference measurement is performed only with density 3 REs/RB CSI-RS </w:t>
            </w:r>
          </w:p>
          <w:p w14:paraId="5CD96EDE"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If IMR is configured based on ZP IMR only, when L1-SINR is configured, interference measurement is performed using ZP IMR</w:t>
            </w:r>
          </w:p>
          <w:p w14:paraId="1C7F2F17" w14:textId="77777777" w:rsidR="00936422" w:rsidRPr="0034496B" w:rsidRDefault="00936422" w:rsidP="00936422">
            <w:pPr>
              <w:numPr>
                <w:ilvl w:val="2"/>
                <w:numId w:val="10"/>
              </w:numPr>
              <w:spacing w:after="0"/>
              <w:jc w:val="both"/>
              <w:rPr>
                <w:rFonts w:eastAsia="Batang"/>
                <w:lang w:eastAsia="x-none"/>
              </w:rPr>
            </w:pPr>
            <w:r w:rsidRPr="0034496B">
              <w:rPr>
                <w:rFonts w:eastAsia="Batang"/>
                <w:lang w:eastAsia="x-none"/>
              </w:rPr>
              <w:t>FFS: interference measurement is performed using CMR additionally</w:t>
            </w:r>
          </w:p>
          <w:p w14:paraId="563E432C"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Support of L1-SINR is optional</w:t>
            </w:r>
          </w:p>
          <w:p w14:paraId="2DA3C335" w14:textId="77777777" w:rsidR="00936422" w:rsidRPr="0034496B" w:rsidRDefault="00936422" w:rsidP="00936422">
            <w:pPr>
              <w:numPr>
                <w:ilvl w:val="1"/>
                <w:numId w:val="10"/>
              </w:numPr>
              <w:spacing w:after="0"/>
              <w:jc w:val="both"/>
              <w:rPr>
                <w:rFonts w:eastAsia="Batang"/>
                <w:lang w:eastAsia="x-none"/>
              </w:rPr>
            </w:pPr>
            <w:r w:rsidRPr="0034496B">
              <w:rPr>
                <w:rFonts w:eastAsia="Batang"/>
                <w:lang w:eastAsia="x-none"/>
              </w:rPr>
              <w:t>FFS: Support of NZP IMR and ZP IMR are separate UE capabilities</w:t>
            </w:r>
          </w:p>
          <w:p w14:paraId="7E848205" w14:textId="77777777" w:rsidR="00936422" w:rsidRPr="00D167BC" w:rsidRDefault="00936422" w:rsidP="00936422">
            <w:pPr>
              <w:numPr>
                <w:ilvl w:val="1"/>
                <w:numId w:val="10"/>
              </w:numPr>
              <w:spacing w:after="0"/>
              <w:jc w:val="both"/>
              <w:rPr>
                <w:rFonts w:eastAsia="Batang"/>
                <w:lang w:eastAsia="x-none"/>
              </w:rPr>
            </w:pPr>
            <w:r w:rsidRPr="0034496B">
              <w:rPr>
                <w:rFonts w:eastAsia="Batang"/>
                <w:lang w:eastAsia="x-none"/>
              </w:rPr>
              <w:lastRenderedPageBreak/>
              <w:t>Note: CSI-RS above is CSI-RS for BM</w:t>
            </w:r>
          </w:p>
          <w:p w14:paraId="1E790E25" w14:textId="77777777" w:rsidR="002E629B" w:rsidRDefault="002E629B" w:rsidP="00936422">
            <w:pPr>
              <w:spacing w:after="0"/>
              <w:ind w:left="1004"/>
              <w:jc w:val="both"/>
              <w:rPr>
                <w:rFonts w:ascii="PMingLiU" w:eastAsia="PMingLiU" w:hAnsi="PMingLiU" w:cstheme="minorBidi"/>
                <w:b/>
                <w:szCs w:val="22"/>
              </w:rPr>
            </w:pPr>
          </w:p>
          <w:p w14:paraId="38CD38C4" w14:textId="77777777" w:rsidR="00936422" w:rsidRPr="00564D83" w:rsidRDefault="00936422" w:rsidP="00936422">
            <w:pPr>
              <w:spacing w:after="0"/>
              <w:rPr>
                <w:rFonts w:ascii="Times" w:eastAsia="Batang" w:hAnsi="Times"/>
                <w:b/>
                <w:szCs w:val="24"/>
                <w:highlight w:val="green"/>
              </w:rPr>
            </w:pPr>
            <w:r w:rsidRPr="00564D83">
              <w:rPr>
                <w:rFonts w:ascii="Times" w:eastAsia="Batang" w:hAnsi="Times"/>
                <w:b/>
                <w:szCs w:val="24"/>
                <w:highlight w:val="green"/>
              </w:rPr>
              <w:t>Agreement</w:t>
            </w:r>
          </w:p>
          <w:p w14:paraId="34078BA6" w14:textId="77777777" w:rsidR="00936422" w:rsidRPr="00564D83" w:rsidRDefault="00936422" w:rsidP="00936422">
            <w:pPr>
              <w:spacing w:after="0"/>
              <w:rPr>
                <w:rFonts w:ascii="Times" w:eastAsia="Batang" w:hAnsi="Times"/>
                <w:szCs w:val="24"/>
              </w:rPr>
            </w:pPr>
            <w:r w:rsidRPr="00564D83">
              <w:rPr>
                <w:rFonts w:ascii="Times" w:eastAsia="Batang" w:hAnsi="Times"/>
                <w:szCs w:val="22"/>
                <w:lang w:val="en-US"/>
              </w:rPr>
              <w:t>The supported feature of MAC CE based spatial relation update for aperiodic SRS per resource level is applicable to at least 3 supported usages as codebook-based UL, non-codebook-based UL, beam management.</w:t>
            </w:r>
          </w:p>
          <w:p w14:paraId="7780931C" w14:textId="77777777" w:rsidR="00936422" w:rsidRDefault="00936422" w:rsidP="00936422">
            <w:pPr>
              <w:spacing w:after="0"/>
              <w:jc w:val="both"/>
              <w:rPr>
                <w:rFonts w:ascii="PMingLiU" w:eastAsia="PMingLiU" w:hAnsi="PMingLiU" w:cstheme="minorBidi"/>
                <w:b/>
                <w:szCs w:val="22"/>
              </w:rPr>
            </w:pPr>
          </w:p>
          <w:p w14:paraId="7B6ECD38" w14:textId="77777777" w:rsidR="00936422" w:rsidRPr="00972ACD" w:rsidRDefault="00936422" w:rsidP="00936422">
            <w:pPr>
              <w:widowControl w:val="0"/>
              <w:autoSpaceDE w:val="0"/>
              <w:autoSpaceDN w:val="0"/>
              <w:adjustRightInd w:val="0"/>
              <w:snapToGrid w:val="0"/>
              <w:spacing w:before="100" w:beforeAutospacing="1" w:after="100" w:afterAutospacing="1" w:line="240" w:lineRule="atLeast"/>
              <w:contextualSpacing/>
              <w:jc w:val="both"/>
              <w:rPr>
                <w:rFonts w:eastAsia="Batang"/>
                <w:b/>
                <w:kern w:val="2"/>
                <w:sz w:val="22"/>
                <w:szCs w:val="22"/>
                <w:highlight w:val="green"/>
                <w:lang w:val="en-US" w:eastAsia="ko-KR"/>
              </w:rPr>
            </w:pPr>
            <w:r w:rsidRPr="00972ACD">
              <w:rPr>
                <w:rFonts w:eastAsia="Batang"/>
                <w:b/>
                <w:kern w:val="2"/>
                <w:sz w:val="22"/>
                <w:szCs w:val="22"/>
                <w:highlight w:val="green"/>
                <w:lang w:val="en-US" w:eastAsia="ko-KR"/>
              </w:rPr>
              <w:t>Agreement</w:t>
            </w:r>
          </w:p>
          <w:p w14:paraId="64C3DFA4" w14:textId="77777777" w:rsidR="00936422" w:rsidRPr="00972ACD" w:rsidRDefault="00936422" w:rsidP="00936422">
            <w:pPr>
              <w:widowControl w:val="0"/>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Decide in RAN1#98 whether to support updating path loss reference RSs for power control for PUSCH and SRS via MAC-CE.</w:t>
            </w:r>
          </w:p>
          <w:p w14:paraId="496791FC" w14:textId="77777777" w:rsidR="00936422" w:rsidRPr="00972ACD" w:rsidRDefault="00936422" w:rsidP="00936422">
            <w:pPr>
              <w:widowControl w:val="0"/>
              <w:numPr>
                <w:ilvl w:val="0"/>
                <w:numId w:val="16"/>
              </w:numPr>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FFS: Condition that the RS for PL will follows the downlink RS in spatial relation.</w:t>
            </w:r>
          </w:p>
          <w:p w14:paraId="2558509B" w14:textId="51DFC907" w:rsidR="00936422" w:rsidRDefault="00936422" w:rsidP="00936422">
            <w:pPr>
              <w:widowControl w:val="0"/>
              <w:numPr>
                <w:ilvl w:val="0"/>
                <w:numId w:val="16"/>
              </w:numPr>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FFS: When the spatial relation of AP-SRS for CB/NCB UL is activated by MAC-CE, UL power control parameters for PUSCH can be activated via the MAC-CE.</w:t>
            </w:r>
          </w:p>
          <w:p w14:paraId="113003D0" w14:textId="77777777" w:rsidR="00936422" w:rsidRPr="00972ACD" w:rsidRDefault="00936422" w:rsidP="00936422">
            <w:pPr>
              <w:widowControl w:val="0"/>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p>
          <w:p w14:paraId="636753ED" w14:textId="77777777" w:rsidR="00936422" w:rsidRPr="008833C1" w:rsidRDefault="00936422" w:rsidP="00936422">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8833C1">
              <w:rPr>
                <w:rFonts w:eastAsia="Batang"/>
                <w:b/>
                <w:kern w:val="2"/>
                <w:szCs w:val="22"/>
                <w:highlight w:val="green"/>
                <w:lang w:val="en-US" w:eastAsia="ko-KR"/>
              </w:rPr>
              <w:t>Agreement</w:t>
            </w:r>
          </w:p>
          <w:p w14:paraId="0E0B84DD" w14:textId="77777777" w:rsidR="00936422" w:rsidRPr="008833C1" w:rsidRDefault="00936422" w:rsidP="00936422">
            <w:pPr>
              <w:widowControl w:val="0"/>
              <w:autoSpaceDE w:val="0"/>
              <w:autoSpaceDN w:val="0"/>
              <w:adjustRightInd w:val="0"/>
              <w:snapToGrid w:val="0"/>
              <w:spacing w:after="0"/>
              <w:contextualSpacing/>
              <w:jc w:val="both"/>
              <w:rPr>
                <w:rFonts w:eastAsia="Batang"/>
                <w:kern w:val="2"/>
                <w:szCs w:val="22"/>
                <w:lang w:val="en-US" w:eastAsia="ko-KR"/>
              </w:rPr>
            </w:pPr>
            <w:r w:rsidRPr="008833C1">
              <w:rPr>
                <w:rFonts w:eastAsia="Batang" w:hint="eastAsia"/>
                <w:kern w:val="2"/>
                <w:szCs w:val="22"/>
                <w:lang w:val="en-US" w:eastAsia="ko-KR"/>
              </w:rPr>
              <w:t xml:space="preserve">Down-select </w:t>
            </w:r>
            <w:r w:rsidRPr="008833C1">
              <w:rPr>
                <w:rFonts w:eastAsia="Batang"/>
                <w:kern w:val="2"/>
                <w:szCs w:val="22"/>
                <w:lang w:val="en-US" w:eastAsia="ko-KR"/>
              </w:rPr>
              <w:t>in RAN1#98 from the following options for beam management enhancements:</w:t>
            </w:r>
          </w:p>
          <w:p w14:paraId="6AF4DCFD" w14:textId="77777777" w:rsidR="00936422" w:rsidRPr="008833C1" w:rsidRDefault="00936422" w:rsidP="00936422">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Alt1. Support UE to report CRI/SSBRI where the CRI/SSBRI refers to a preferred spatial relation RS for UL transmission</w:t>
            </w:r>
          </w:p>
          <w:p w14:paraId="4ECEB36C" w14:textId="77777777" w:rsidR="00936422" w:rsidRPr="008833C1" w:rsidRDefault="00936422" w:rsidP="00936422">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kern w:val="2"/>
                <w:szCs w:val="22"/>
                <w:lang w:val="en-US" w:eastAsia="ko-KR"/>
              </w:rPr>
              <w:t>FFS: Whether to support SRI in addition to CRI/SSBRI</w:t>
            </w:r>
          </w:p>
          <w:p w14:paraId="6AC60415" w14:textId="77777777" w:rsidR="00936422" w:rsidRPr="008833C1" w:rsidRDefault="00936422" w:rsidP="00936422">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hint="eastAsia"/>
                <w:kern w:val="2"/>
                <w:szCs w:val="22"/>
                <w:lang w:val="en-US" w:eastAsia="ko-KR"/>
              </w:rPr>
              <w:t xml:space="preserve">FFS on details of the reporting configuration (e.g. </w:t>
            </w:r>
            <w:r w:rsidRPr="008833C1">
              <w:rPr>
                <w:rFonts w:eastAsia="Batang"/>
                <w:kern w:val="2"/>
                <w:szCs w:val="22"/>
                <w:lang w:val="en-US" w:eastAsia="ko-KR"/>
              </w:rPr>
              <w:t>separate or joint reporting with existing DL beam reporting, introduction of new information from UE such as MPR)</w:t>
            </w:r>
          </w:p>
          <w:p w14:paraId="49978F44" w14:textId="77777777" w:rsidR="00936422" w:rsidRPr="008833C1" w:rsidRDefault="00936422" w:rsidP="00936422">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Alt2. Support SRI field in the DCI can be used to indicate multiple SRS resources and UE’s autonomous selection of one SRS resource for PUSCH beam determination out of the multiple</w:t>
            </w:r>
          </w:p>
          <w:p w14:paraId="5660046F" w14:textId="77777777" w:rsidR="00936422" w:rsidRPr="008833C1" w:rsidRDefault="00936422" w:rsidP="00936422">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 xml:space="preserve">Alt3: Reuse Rel-15 beam specific PHR reporting to determine beam-specific MPE impact transparently, i.e., by difference value between </w:t>
            </w:r>
            <w:proofErr w:type="spellStart"/>
            <w:proofErr w:type="gramStart"/>
            <w:r w:rsidRPr="008833C1">
              <w:rPr>
                <w:rFonts w:eastAsia="Batang"/>
                <w:kern w:val="2"/>
                <w:szCs w:val="22"/>
                <w:lang w:val="en-US" w:eastAsia="ko-KR"/>
              </w:rPr>
              <w:t>Pc,max</w:t>
            </w:r>
            <w:proofErr w:type="spellEnd"/>
            <w:proofErr w:type="gramEnd"/>
            <w:r w:rsidRPr="008833C1">
              <w:rPr>
                <w:rFonts w:eastAsia="Batang"/>
                <w:kern w:val="2"/>
                <w:szCs w:val="22"/>
                <w:lang w:val="en-US" w:eastAsia="ko-KR"/>
              </w:rPr>
              <w:t xml:space="preserve"> (which is calculated based on P-MPR) and the required transmission power.</w:t>
            </w:r>
          </w:p>
          <w:p w14:paraId="3C970345" w14:textId="77777777" w:rsidR="00936422" w:rsidRPr="008833C1" w:rsidRDefault="00936422" w:rsidP="00936422">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kern w:val="2"/>
                <w:szCs w:val="22"/>
                <w:lang w:val="en-US" w:eastAsia="ko-KR"/>
              </w:rPr>
              <w:t xml:space="preserve">FFS: Enhancement on UL beam configuration for virtual PHR. </w:t>
            </w:r>
          </w:p>
          <w:p w14:paraId="08654BF5" w14:textId="77777777" w:rsidR="00936422" w:rsidRPr="008833C1" w:rsidRDefault="00936422" w:rsidP="00936422">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Alt4: No enhancements considering MPE issues in Rel-16 RAN1 specifications. It is up to UE implementation in conjunction to RAN4 specification support.</w:t>
            </w:r>
          </w:p>
          <w:p w14:paraId="50E6D62D" w14:textId="0EB15049" w:rsidR="00D03812" w:rsidRPr="00936422" w:rsidRDefault="00936422" w:rsidP="00936422">
            <w:pPr>
              <w:spacing w:after="0"/>
              <w:rPr>
                <w:rFonts w:ascii="Times" w:eastAsia="Batang" w:hAnsi="Times"/>
                <w:szCs w:val="24"/>
              </w:rPr>
            </w:pPr>
            <w:r w:rsidRPr="008833C1">
              <w:rPr>
                <w:rFonts w:ascii="Times" w:eastAsia="Batang" w:hAnsi="Times"/>
                <w:szCs w:val="24"/>
              </w:rPr>
              <w:t>If no consensus in RAN1#98, no further discussion in RAN1.</w:t>
            </w:r>
          </w:p>
        </w:tc>
      </w:tr>
    </w:tbl>
    <w:bookmarkEnd w:id="5"/>
    <w:p w14:paraId="17E2FC52"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lastRenderedPageBreak/>
        <w:t>SCell Recovery</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1F53B1B1" w14:textId="77777777" w:rsidTr="00132FC8">
        <w:trPr>
          <w:trHeight w:val="3815"/>
        </w:trPr>
        <w:tc>
          <w:tcPr>
            <w:tcW w:w="9480" w:type="dxa"/>
          </w:tcPr>
          <w:p w14:paraId="79F68152" w14:textId="77777777" w:rsidR="002E629B" w:rsidRPr="002E629B" w:rsidRDefault="002E629B" w:rsidP="002E629B">
            <w:pPr>
              <w:spacing w:after="0"/>
              <w:rPr>
                <w:lang w:eastAsia="zh-CN"/>
              </w:rPr>
            </w:pPr>
            <w:r w:rsidRPr="002E629B">
              <w:rPr>
                <w:lang w:eastAsia="zh-CN"/>
              </w:rPr>
              <w:t>The following agreements have been made in previous meetings.</w:t>
            </w:r>
            <w:bookmarkStart w:id="6" w:name="_Hlk4400636"/>
            <w:bookmarkEnd w:id="4"/>
          </w:p>
          <w:p w14:paraId="00CC1516" w14:textId="77777777" w:rsidR="002E629B" w:rsidRPr="002E629B" w:rsidRDefault="002E629B" w:rsidP="002E629B">
            <w:pPr>
              <w:spacing w:after="0"/>
              <w:rPr>
                <w:rFonts w:ascii="Times" w:eastAsia="Batang" w:hAnsi="Times"/>
                <w:b/>
                <w:szCs w:val="24"/>
                <w:highlight w:val="green"/>
                <w:lang w:eastAsia="x-none"/>
              </w:rPr>
            </w:pPr>
            <w:r w:rsidRPr="002E629B">
              <w:rPr>
                <w:rFonts w:ascii="Times" w:eastAsia="Batang" w:hAnsi="Times"/>
                <w:b/>
                <w:szCs w:val="24"/>
                <w:highlight w:val="green"/>
                <w:lang w:eastAsia="x-none"/>
              </w:rPr>
              <w:t>Agreement</w:t>
            </w:r>
          </w:p>
          <w:p w14:paraId="3051AEDB"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 w:val="22"/>
                <w:szCs w:val="22"/>
                <w:lang w:val="en-US" w:eastAsia="ko-KR"/>
              </w:rPr>
            </w:pPr>
            <w:r w:rsidRPr="002E629B">
              <w:rPr>
                <w:rFonts w:eastAsia="Batang"/>
                <w:kern w:val="2"/>
                <w:sz w:val="22"/>
                <w:szCs w:val="22"/>
                <w:lang w:val="en-US" w:eastAsia="ko-KR"/>
              </w:rPr>
              <w:t>For SCell BFR, BFRQ shall be conveyed if UE declares beam failure</w:t>
            </w:r>
          </w:p>
          <w:p w14:paraId="48ADD470" w14:textId="77777777" w:rsidR="002E629B" w:rsidRPr="002E629B" w:rsidRDefault="002E629B" w:rsidP="005E4A41">
            <w:pPr>
              <w:numPr>
                <w:ilvl w:val="1"/>
                <w:numId w:val="14"/>
              </w:numPr>
              <w:spacing w:after="0"/>
              <w:rPr>
                <w:rFonts w:eastAsia="Batang"/>
                <w:sz w:val="22"/>
                <w:szCs w:val="24"/>
                <w:lang w:eastAsia="x-none"/>
              </w:rPr>
            </w:pPr>
            <w:r w:rsidRPr="002E629B">
              <w:rPr>
                <w:rFonts w:eastAsia="Batang"/>
                <w:sz w:val="22"/>
                <w:szCs w:val="24"/>
                <w:lang w:eastAsia="x-none"/>
              </w:rPr>
              <w:t>UE shall convey new beam information during BFR procedure if new candidate beam RS and corresponding threshold is configured and at least if channel quality of new beam is above or equal to threshold</w:t>
            </w:r>
          </w:p>
          <w:p w14:paraId="4FBB999A" w14:textId="77777777" w:rsidR="002E629B" w:rsidRPr="002E629B" w:rsidRDefault="002E629B" w:rsidP="005E4A41">
            <w:pPr>
              <w:numPr>
                <w:ilvl w:val="2"/>
                <w:numId w:val="14"/>
              </w:numPr>
              <w:spacing w:after="0"/>
              <w:rPr>
                <w:rFonts w:eastAsia="Batang"/>
                <w:sz w:val="22"/>
                <w:szCs w:val="24"/>
                <w:lang w:eastAsia="x-none"/>
              </w:rPr>
            </w:pPr>
            <w:r w:rsidRPr="002E629B">
              <w:rPr>
                <w:rFonts w:eastAsia="Batang"/>
                <w:sz w:val="22"/>
                <w:szCs w:val="24"/>
                <w:lang w:eastAsia="x-none"/>
              </w:rPr>
              <w:t>FFS: whether no new beam identified could be included as a state of new beam information</w:t>
            </w:r>
          </w:p>
          <w:p w14:paraId="6B00810F" w14:textId="77777777" w:rsidR="002E629B" w:rsidRPr="002E629B" w:rsidRDefault="002E629B" w:rsidP="005E4A41">
            <w:pPr>
              <w:numPr>
                <w:ilvl w:val="2"/>
                <w:numId w:val="14"/>
              </w:numPr>
              <w:spacing w:after="0"/>
              <w:rPr>
                <w:rFonts w:eastAsia="Batang"/>
                <w:sz w:val="22"/>
                <w:szCs w:val="24"/>
                <w:lang w:eastAsia="x-none"/>
              </w:rPr>
            </w:pPr>
            <w:r w:rsidRPr="002E629B">
              <w:rPr>
                <w:rFonts w:eastAsia="Batang"/>
                <w:sz w:val="22"/>
                <w:szCs w:val="24"/>
                <w:lang w:eastAsia="x-none"/>
              </w:rPr>
              <w:t>FFS: details if no new beam is above or equal to threshold</w:t>
            </w:r>
          </w:p>
          <w:p w14:paraId="0D640DAB" w14:textId="77777777" w:rsidR="002E629B" w:rsidRPr="002E629B" w:rsidRDefault="002E629B" w:rsidP="002E629B">
            <w:pPr>
              <w:rPr>
                <w:b/>
                <w:highlight w:val="green"/>
                <w:lang w:eastAsia="x-none"/>
              </w:rPr>
            </w:pPr>
          </w:p>
          <w:p w14:paraId="526D1E47" w14:textId="77777777" w:rsidR="002E629B" w:rsidRPr="002E629B" w:rsidRDefault="002E629B" w:rsidP="002E629B">
            <w:pPr>
              <w:rPr>
                <w:b/>
                <w:highlight w:val="green"/>
                <w:lang w:eastAsia="x-none"/>
              </w:rPr>
            </w:pPr>
            <w:r w:rsidRPr="002E629B">
              <w:rPr>
                <w:b/>
                <w:highlight w:val="green"/>
                <w:lang w:eastAsia="x-none"/>
              </w:rPr>
              <w:t>Agreement</w:t>
            </w:r>
          </w:p>
          <w:p w14:paraId="3F2F7CBC" w14:textId="77777777" w:rsidR="002E629B" w:rsidRPr="002E629B" w:rsidRDefault="002E629B" w:rsidP="002E629B">
            <w:pPr>
              <w:spacing w:after="0"/>
              <w:jc w:val="both"/>
              <w:rPr>
                <w:rFonts w:eastAsia="PMingLiU" w:cstheme="minorBidi"/>
                <w:sz w:val="22"/>
                <w:szCs w:val="22"/>
                <w:lang w:val="en-US"/>
              </w:rPr>
            </w:pPr>
            <w:r w:rsidRPr="002E629B">
              <w:rPr>
                <w:rFonts w:eastAsia="PMingLiU" w:cstheme="minorBidi"/>
                <w:sz w:val="22"/>
                <w:szCs w:val="22"/>
                <w:lang w:val="en-US"/>
              </w:rPr>
              <w:t>For SCell BFR</w:t>
            </w:r>
          </w:p>
          <w:p w14:paraId="1BD10434" w14:textId="77777777" w:rsidR="002E629B" w:rsidRPr="002E629B" w:rsidRDefault="002E629B" w:rsidP="005E4A41">
            <w:pPr>
              <w:numPr>
                <w:ilvl w:val="0"/>
                <w:numId w:val="13"/>
              </w:numPr>
              <w:spacing w:after="0"/>
              <w:contextualSpacing/>
              <w:jc w:val="both"/>
              <w:rPr>
                <w:rFonts w:cstheme="minorBidi"/>
                <w:sz w:val="22"/>
                <w:lang w:val="en-US"/>
              </w:rPr>
            </w:pPr>
            <w:r w:rsidRPr="002E629B">
              <w:rPr>
                <w:rFonts w:cstheme="minorBidi"/>
                <w:sz w:val="22"/>
                <w:lang w:val="en-US"/>
              </w:rPr>
              <w:t>Decide BFRQ solution for BFR on SCell with DL only first, PCell in FR1+FR2</w:t>
            </w:r>
          </w:p>
          <w:p w14:paraId="3C9AF271" w14:textId="77777777" w:rsidR="002E629B" w:rsidRPr="002E629B" w:rsidRDefault="002E629B" w:rsidP="005E4A41">
            <w:pPr>
              <w:numPr>
                <w:ilvl w:val="0"/>
                <w:numId w:val="13"/>
              </w:numPr>
              <w:spacing w:after="0"/>
              <w:contextualSpacing/>
              <w:jc w:val="both"/>
              <w:rPr>
                <w:rFonts w:ascii="PMingLiU" w:eastAsia="PMingLiU" w:hAnsi="PMingLiU" w:cstheme="minorBidi"/>
                <w:sz w:val="22"/>
                <w:szCs w:val="22"/>
                <w:lang w:val="en-US"/>
              </w:rPr>
            </w:pPr>
            <w:r w:rsidRPr="002E629B">
              <w:rPr>
                <w:rFonts w:cstheme="minorBidi"/>
                <w:sz w:val="22"/>
                <w:lang w:val="en-US"/>
              </w:rPr>
              <w:t>Above is to facilitate RAN1 discussion but not to prioritize certain scenarios</w:t>
            </w:r>
          </w:p>
        </w:tc>
      </w:tr>
      <w:bookmarkEnd w:id="6"/>
    </w:tbl>
    <w:p w14:paraId="68D4A891" w14:textId="77777777" w:rsidR="002E629B" w:rsidRPr="002E629B" w:rsidRDefault="002E629B" w:rsidP="002E629B">
      <w:pPr>
        <w:jc w:val="both"/>
      </w:pPr>
    </w:p>
    <w:p w14:paraId="4153B7A4"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General BFRQ Mechanism for BFR on SCell </w:t>
      </w:r>
    </w:p>
    <w:p w14:paraId="43B8D6CF" w14:textId="77777777" w:rsidR="002E629B" w:rsidRPr="002E629B" w:rsidRDefault="002E629B" w:rsidP="002E629B">
      <w:pPr>
        <w:jc w:val="both"/>
      </w:pPr>
      <w:r w:rsidRPr="002E629B">
        <w:t xml:space="preserve">In this section we discuss feature (D) of the approved work item, for specifying SCell BFR procedure. For intra-band CA operation where PCell and SCell may share the same QCL, beam failure recovery for SCell can be derived from </w:t>
      </w:r>
      <w:r w:rsidRPr="002E629B">
        <w:lastRenderedPageBreak/>
        <w:t>the PCell BFR in Rel-15. For FR1+FR2 operation where for example PCell is FR1 and SCell is FR2, it may not be possible to determine the quality of SCell link from the PCell beams. This serves as a good use case for supporting and specifying SCell beam failure recovery. In RAN1 Ad-Hoc 1901, two scenarios have been identified as important scenarios for SCell BFR, Scenario 1 (SCell with both UL and DL) and Scenario 2 (SCell with DL only).</w:t>
      </w:r>
    </w:p>
    <w:p w14:paraId="2515A0F0" w14:textId="77777777" w:rsidR="002E629B" w:rsidRPr="002E629B" w:rsidRDefault="002E629B" w:rsidP="002E629B">
      <w:pPr>
        <w:jc w:val="both"/>
      </w:pPr>
      <w:r w:rsidRPr="002E629B">
        <w:t xml:space="preserve">SCell beam failure detection and recovery could be derived from existing Rel-15 and performed in implementation specific manners for inter-band CA operations. SCell beam failure detection (BFD) could be based either on the absence of ACK/NACK feedback for the scheduled DL transmission in SCell or depending on CQI report in SCell. These, however, incur latency and overhead. Once beam failure is detected, BFR could be attempted directly on SCell recovery resources as in Rel-15. </w:t>
      </w:r>
    </w:p>
    <w:p w14:paraId="49CBD394" w14:textId="77777777" w:rsidR="002E629B" w:rsidRPr="002E629B" w:rsidRDefault="002E629B" w:rsidP="002E629B">
      <w:pPr>
        <w:jc w:val="both"/>
      </w:pPr>
      <w:r w:rsidRPr="002E629B">
        <w:t xml:space="preserve">As a baseline option, a standalone SCell-based beam failure recovery may be defined in Rel-16, like the BFR procedure in Rel-15 for </w:t>
      </w:r>
      <w:proofErr w:type="spellStart"/>
      <w:r w:rsidRPr="002E629B">
        <w:t>SpCell</w:t>
      </w:r>
      <w:proofErr w:type="spellEnd"/>
      <w:r w:rsidRPr="002E629B">
        <w:t>: when CFRA recourses are configured for candidate beams in SCell for the SCell BFR, UE can use CFRA to send BFR request for SCell, which does not require additional assistant from PCell. In the baseline option, recovery resources need to be explicitly configured for the SCell, e.g. dedicated RACH resources for SCell BFR.</w:t>
      </w:r>
    </w:p>
    <w:p w14:paraId="2B80BE0B" w14:textId="41D9A4AF" w:rsidR="002E629B" w:rsidRPr="002E629B" w:rsidRDefault="002E629B" w:rsidP="002E629B">
      <w:pPr>
        <w:jc w:val="both"/>
      </w:pPr>
      <w:r w:rsidRPr="002E629B">
        <w:t xml:space="preserve">Of course, when the SCell is for DL only, UE need to send BFRQ in </w:t>
      </w:r>
      <w:proofErr w:type="spellStart"/>
      <w:r w:rsidRPr="002E629B">
        <w:t>Pcell</w:t>
      </w:r>
      <w:proofErr w:type="spellEnd"/>
      <w:r w:rsidRPr="002E629B">
        <w:t xml:space="preserve">, as discussed in subsequent Section 2.3. Even if the SCell has both DL and UL, it may also be beneficial to allow sending BFRQ in PCell, e.g. to save the </w:t>
      </w:r>
      <w:proofErr w:type="gramStart"/>
      <w:r w:rsidRPr="002E629B">
        <w:t>aforementioned BFR</w:t>
      </w:r>
      <w:proofErr w:type="gramEnd"/>
      <w:r w:rsidRPr="002E629B">
        <w:t xml:space="preserve"> overhead in SCell, or in the case when the CFRA resources or candidate RSs are not configured in SCell. Furthermore, the option of sending BFRQ in PCell takes the advantage of having an active connection to the gNB and control channel via the PCell, and reduces latency compared with R15 BFR. For example, reporting BFRQ in PCell also provides a way to avoid CBRA, when no good beam is found in SCell.</w:t>
      </w:r>
    </w:p>
    <w:p w14:paraId="05076758" w14:textId="77777777" w:rsidR="002E629B" w:rsidRPr="002E629B" w:rsidRDefault="002E629B" w:rsidP="00F12689">
      <w:pPr>
        <w:jc w:val="both"/>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0814490E" w14:textId="77777777" w:rsidR="002E629B" w:rsidRPr="002E629B" w:rsidRDefault="002E629B" w:rsidP="00600AC7">
      <w:pPr>
        <w:numPr>
          <w:ilvl w:val="0"/>
          <w:numId w:val="17"/>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0D434667" w14:textId="77777777" w:rsidR="002E629B" w:rsidRPr="002E629B" w:rsidRDefault="002E629B" w:rsidP="00F12689">
      <w:pPr>
        <w:spacing w:after="0"/>
        <w:ind w:left="720"/>
        <w:jc w:val="both"/>
        <w:rPr>
          <w:rFonts w:ascii="PMingLiU" w:eastAsia="PMingLiU" w:hAnsi="PMingLiU" w:cstheme="minorBidi"/>
          <w:color w:val="FF0000"/>
          <w:sz w:val="22"/>
          <w:szCs w:val="22"/>
          <w:lang w:val="en-US"/>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68F08640" w14:textId="77777777" w:rsidR="002E629B" w:rsidRPr="002E629B" w:rsidRDefault="002E629B" w:rsidP="002E629B">
      <w:pPr>
        <w:jc w:val="both"/>
      </w:pPr>
    </w:p>
    <w:p w14:paraId="6E5B453A" w14:textId="77777777" w:rsidR="002E629B" w:rsidRPr="002E629B" w:rsidRDefault="002E629B" w:rsidP="002E629B">
      <w:pPr>
        <w:jc w:val="both"/>
      </w:pPr>
      <w:r w:rsidRPr="002E629B">
        <w:t>Additionally, it should be studied the case when both SCell and PCell fail. For instance, it needs to clarify the UE behaviour in the standards, when a UE is required to perform 2 CFRAs, as BFRQs for both PCell and SCell, at the same time.</w:t>
      </w:r>
    </w:p>
    <w:p w14:paraId="3E7BA533" w14:textId="2FD4776E" w:rsidR="002E629B" w:rsidRDefault="002E629B" w:rsidP="00F12689">
      <w:pPr>
        <w:jc w:val="both"/>
        <w:rPr>
          <w:b/>
          <w:lang w:eastAsia="ja-JP"/>
        </w:rPr>
      </w:pPr>
      <w:r w:rsidRPr="002E629B">
        <w:rPr>
          <w:b/>
          <w:u w:val="single"/>
          <w:lang w:eastAsia="ja-JP"/>
        </w:rPr>
        <w:t>Proposal 2</w:t>
      </w:r>
      <w:r w:rsidRPr="002E629B">
        <w:rPr>
          <w:b/>
          <w:lang w:eastAsia="ja-JP"/>
        </w:rPr>
        <w:t>: Study BFR procedure in the case when both PCell and SCell fail.</w:t>
      </w:r>
    </w:p>
    <w:p w14:paraId="04F67DB2" w14:textId="77777777" w:rsidR="0036764E" w:rsidRPr="002E629B" w:rsidRDefault="0036764E" w:rsidP="002E629B">
      <w:pPr>
        <w:rPr>
          <w:b/>
          <w:lang w:eastAsia="ja-JP"/>
        </w:rPr>
      </w:pPr>
    </w:p>
    <w:p w14:paraId="0E7882B2" w14:textId="77777777" w:rsidR="0036764E" w:rsidRPr="002E629B" w:rsidRDefault="0036764E" w:rsidP="0036764E">
      <w:pPr>
        <w:keepNext/>
      </w:pPr>
      <w:r w:rsidRPr="002E629B">
        <w:rPr>
          <w:noProof/>
        </w:rPr>
        <mc:AlternateContent>
          <mc:Choice Requires="wpg">
            <w:drawing>
              <wp:inline distT="0" distB="0" distL="0" distR="0" wp14:anchorId="23B982EF" wp14:editId="1EE0C439">
                <wp:extent cx="5907024" cy="1384332"/>
                <wp:effectExtent l="0" t="0" r="74930" b="44450"/>
                <wp:docPr id="6"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32470704"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69E4FB4B"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5593436"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10895A18"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wps:cNvSpPr/>
                        <wps:spPr>
                          <a:xfrm>
                            <a:off x="7908735" y="194837"/>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0520923"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wps:cNvSpPr txBox="1"/>
                        <wps:spPr>
                          <a:xfrm>
                            <a:off x="556949" y="91815"/>
                            <a:ext cx="714941" cy="536261"/>
                          </a:xfrm>
                          <a:prstGeom prst="rect">
                            <a:avLst/>
                          </a:prstGeom>
                          <a:noFill/>
                        </wps:spPr>
                        <wps:txbx>
                          <w:txbxContent>
                            <w:p w14:paraId="2456702C" w14:textId="77777777" w:rsidR="0032512D" w:rsidRPr="00604691" w:rsidRDefault="0032512D" w:rsidP="0036764E">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31A0E92" w14:textId="77777777" w:rsidR="0032512D" w:rsidRPr="00604691" w:rsidRDefault="0032512D"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7" name="Oval 17"/>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19" name="Straight Arrow Connector 19"/>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0" name="TextBox 29"/>
                        <wps:cNvSpPr txBox="1"/>
                        <wps:spPr>
                          <a:xfrm>
                            <a:off x="0" y="596348"/>
                            <a:ext cx="859678" cy="250667"/>
                          </a:xfrm>
                          <a:prstGeom prst="rect">
                            <a:avLst/>
                          </a:prstGeom>
                          <a:noFill/>
                        </wps:spPr>
                        <wps:txbx>
                          <w:txbxContent>
                            <w:p w14:paraId="39ADAE90" w14:textId="77777777" w:rsidR="0032512D" w:rsidRDefault="0032512D" w:rsidP="0036764E">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21" name="TextBox 30"/>
                        <wps:cNvSpPr txBox="1"/>
                        <wps:spPr>
                          <a:xfrm>
                            <a:off x="80659" y="2455530"/>
                            <a:ext cx="859678" cy="250667"/>
                          </a:xfrm>
                          <a:prstGeom prst="rect">
                            <a:avLst/>
                          </a:prstGeom>
                          <a:noFill/>
                        </wps:spPr>
                        <wps:txbx>
                          <w:txbxContent>
                            <w:p w14:paraId="570E94A4" w14:textId="77777777" w:rsidR="0032512D" w:rsidRDefault="0032512D" w:rsidP="0036764E">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6569389C"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4" name="Rectangle 24"/>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10AD9B22"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F250E63"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7" name="Rectangle 2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7BA5DE27"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9" name="Rectangle 29"/>
                        <wps:cNvSpPr/>
                        <wps:spPr>
                          <a:xfrm>
                            <a:off x="7924325" y="2026182"/>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81C6028" w14:textId="77777777" w:rsidR="0032512D" w:rsidRPr="00604691" w:rsidRDefault="0032512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32512D" w:rsidRPr="00604691" w:rsidRDefault="0032512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3B982EF" id="Group 1" o:spid="_x0000_s1026"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">
                <o:lock v:ext="edit" aspectratio="t"/>
                <v:rect id="Rectangle 11" o:spid="_x0000_s1027"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" fillcolor="window" strokecolor="#4472c4" strokeweight="1pt">
                  <v:stroke endarrow="block"/>
                  <v:textbox inset="0,0,0,0">
                    <w:txbxContent>
                      <w:p w14:paraId="32470704"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69E4FB4B"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28"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zcwAAAANsAAAAPAAAAZHJzL2Rvd25yZXYueG1sRE9La8JA&#10;EL4X/A/LCL3VjS2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oB6M3MAAAADbAAAADwAAAAAA&#10;AAAAAAAAAAAHAgAAZHJzL2Rvd25yZXYueG1sUEsFBgAAAAADAAMAtwAAAPQCAAAAAA==&#10;" fillcolor="window" strokecolor="#a9d18e" strokeweight="1pt">
                  <v:stroke endarrow="block"/>
                  <v:textbox inset="0,0,0,0">
                    <w:txbxContent>
                      <w:p w14:paraId="10895A18"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v:textbox>
                </v:rect>
                <v:rect id="Rectangle 14" o:spid="_x0000_s1029"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SowAAAANsAAAAPAAAAZHJzL2Rvd25yZXYueG1sRE9La8JA&#10;EL4X/A/LCL3VjaW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L/cUqMAAAADbAAAADwAAAAAA&#10;AAAAAAAAAAAHAgAAZHJzL2Rvd25yZXYueG1sUEsFBgAAAAADAAMAtwAAAPQCAAAAAA==&#10;" fillcolor="window" strokecolor="#a9d18e" strokeweight="1pt">
                  <v:stroke endarrow="block"/>
                  <v:textbox inset="0,0,0,0">
                    <w:txbxContent>
                      <w:p w14:paraId="00520923"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0"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456702C" w14:textId="77777777" w:rsidR="0032512D" w:rsidRPr="00604691" w:rsidRDefault="0032512D" w:rsidP="0036764E">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31A0E92" w14:textId="77777777" w:rsidR="0032512D" w:rsidRPr="00604691" w:rsidRDefault="0032512D"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1"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2"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type id="_x0000_t32" coordsize="21600,21600" o:spt="32" o:oned="t" path="m,l21600,21600e" filled="f">
                  <v:path arrowok="t" fillok="f" o:connecttype="none"/>
                  <o:lock v:ext="edit" shapetype="t"/>
                </v:shapetype>
                <v:shape id="Straight Arrow Connector 18" o:spid="_x0000_s1033"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" strokecolor="windowText" strokeweight="1.5pt">
                  <v:stroke startarrowwidth="wide" startarrowlength="long" endarrow="block" joinstyle="miter"/>
                  <o:lock v:ext="edit" shapetype="f"/>
                </v:shape>
                <v:shape id="Straight Arrow Connector 19" o:spid="_x0000_s1034"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" strokecolor="windowText" strokeweight="1.5pt">
                  <v:stroke startarrowwidth="wide" startarrowlength="long" endarrow="block" joinstyle="miter"/>
                  <o:lock v:ext="edit" shapetype="f"/>
                </v:shape>
                <v:shape id="TextBox 29" o:spid="_x0000_s1035"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9ADAE90" w14:textId="77777777" w:rsidR="0032512D" w:rsidRDefault="0032512D" w:rsidP="0036764E">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36"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0E94A4" w14:textId="77777777" w:rsidR="0032512D" w:rsidRDefault="0032512D" w:rsidP="0036764E">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37"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" fillcolor="window" strokecolor="#4472c4" strokeweight="1pt">
                  <v:stroke endarrow="block"/>
                  <v:textbox inset="0,0,0,0">
                    <w:txbxContent>
                      <w:p w14:paraId="6569389C"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23" o:spid="_x0000_s1038"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" strokecolor="windowText" strokeweight="1.5pt">
                  <v:stroke startarrowwidth="wide" startarrowlength="long" endarrow="block" joinstyle="miter"/>
                  <o:lock v:ext="edit" shapetype="f"/>
                </v:shape>
                <v:rect id="Rectangle 24" o:spid="_x0000_s1039"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" fillcolor="window" strokecolor="#4472c4" strokeweight="1pt">
                  <v:stroke endarrow="block"/>
                  <v:textbox inset="0,0,0,0">
                    <w:txbxContent>
                      <w:p w14:paraId="10AD9B22"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F250E63"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0"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" strokecolor="windowText" strokeweight="1.5pt">
                  <v:stroke startarrowwidth="wide" startarrowlength="long" endarrow="block" joinstyle="miter"/>
                  <o:lock v:ext="edit" shapetype="f"/>
                </v:shape>
                <v:rect id="Rectangle 27" o:spid="_x0000_s1041"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" fillcolor="window" strokecolor="#4472c4" strokeweight="1pt">
                  <v:stroke endarrow="block"/>
                  <v:textbox inset="0,0,0,0">
                    <w:txbxContent>
                      <w:p w14:paraId="7BA5DE27"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32512D" w:rsidRPr="00604691" w:rsidRDefault="0032512D"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2"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" strokecolor="windowText" strokeweight="1.5pt">
                  <v:stroke startarrowwidth="wide" startarrowlength="long" endarrow="block" joinstyle="miter"/>
                  <o:lock v:ext="edit" shapetype="f"/>
                </v:shape>
                <v:rect id="Rectangle 29" o:spid="_x0000_s1043"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" fillcolor="window" strokecolor="#a9d18e" strokeweight="1pt">
                  <v:stroke endarrow="block"/>
                  <v:textbox inset="0,0,0,0">
                    <w:txbxContent>
                      <w:p w14:paraId="681C6028" w14:textId="77777777" w:rsidR="0032512D" w:rsidRPr="00604691" w:rsidRDefault="0032512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32512D" w:rsidRPr="00604691" w:rsidRDefault="0032512D"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403A9D83" w14:textId="77777777" w:rsidR="0036764E" w:rsidRPr="002E629B" w:rsidRDefault="0036764E" w:rsidP="0036764E">
      <w:pPr>
        <w:spacing w:after="200"/>
        <w:jc w:val="center"/>
        <w:rPr>
          <w:b/>
          <w:iCs/>
          <w:szCs w:val="22"/>
        </w:rPr>
      </w:pPr>
      <w:bookmarkStart w:id="7" w:name="_Ref525746519"/>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2</w:t>
      </w:r>
      <w:r w:rsidRPr="002E629B">
        <w:rPr>
          <w:b/>
          <w:iCs/>
          <w:szCs w:val="22"/>
        </w:rPr>
        <w:fldChar w:fldCharType="end"/>
      </w:r>
      <w:bookmarkEnd w:id="7"/>
      <w:r w:rsidRPr="002E629B">
        <w:rPr>
          <w:b/>
          <w:iCs/>
          <w:szCs w:val="22"/>
        </w:rPr>
        <w:t>: PCell-aided SCell Recovery for Rel-16 under beam correspondence</w:t>
      </w:r>
    </w:p>
    <w:p w14:paraId="57090119" w14:textId="5B15C0C5" w:rsidR="002E629B" w:rsidRPr="002E629B" w:rsidRDefault="002E629B" w:rsidP="002E629B">
      <w:pPr>
        <w:rPr>
          <w:color w:val="FF0000"/>
        </w:rPr>
      </w:pPr>
    </w:p>
    <w:p w14:paraId="0F7C11CC" w14:textId="77777777" w:rsidR="002E629B" w:rsidRPr="002E629B" w:rsidRDefault="002E629B" w:rsidP="002E629B">
      <w:r w:rsidRPr="002E629B">
        <w:t xml:space="preserve">In case that SCell has DL only, further procedure for SCell beam activation </w:t>
      </w:r>
      <w:proofErr w:type="gramStart"/>
      <w:r w:rsidRPr="002E629B">
        <w:t>has to</w:t>
      </w:r>
      <w:proofErr w:type="gramEnd"/>
      <w:r w:rsidRPr="002E629B">
        <w:t xml:space="preserve"> be performed via the PCell. </w:t>
      </w:r>
    </w:p>
    <w:p w14:paraId="25C3804D" w14:textId="77777777" w:rsidR="002E629B" w:rsidRPr="002E629B" w:rsidRDefault="002E629B" w:rsidP="002E629B">
      <w:r w:rsidRPr="002E629B">
        <w:t xml:space="preserve">In case that SCell has both DL and UL, further procedure for SCell beam activation/pairing depends on whether beam correspondence is assumed or not. </w:t>
      </w:r>
    </w:p>
    <w:p w14:paraId="581DBE7F" w14:textId="77777777" w:rsidR="002E629B" w:rsidRPr="002E629B" w:rsidRDefault="002E629B" w:rsidP="002E629B">
      <w:r w:rsidRPr="002E629B">
        <w:lastRenderedPageBreak/>
        <w:t xml:space="preserve">When beam correspondence is available </w:t>
      </w:r>
    </w:p>
    <w:p w14:paraId="0821F4A4" w14:textId="77777777" w:rsidR="002E629B" w:rsidRPr="002E629B" w:rsidRDefault="002E629B" w:rsidP="005E4A41">
      <w:pPr>
        <w:numPr>
          <w:ilvl w:val="0"/>
          <w:numId w:val="8"/>
        </w:numPr>
        <w:spacing w:after="0"/>
        <w:ind w:left="630"/>
      </w:pPr>
      <w:r w:rsidRPr="002E629B">
        <w:t xml:space="preserve">Based on the L1 report/MAC-CE information from the UE about the SCell, the gNB performs SCell CORESET TCI state activation via the PCell. </w:t>
      </w:r>
    </w:p>
    <w:p w14:paraId="19B2FDA4" w14:textId="77777777" w:rsidR="002E629B" w:rsidRPr="002E629B" w:rsidRDefault="002E629B" w:rsidP="002E629B">
      <w:pPr>
        <w:spacing w:after="0"/>
        <w:ind w:left="720"/>
      </w:pPr>
    </w:p>
    <w:p w14:paraId="02B929B0" w14:textId="77777777" w:rsidR="002E629B" w:rsidRPr="002E629B" w:rsidRDefault="002E629B" w:rsidP="002E629B">
      <w:r w:rsidRPr="002E629B">
        <w:fldChar w:fldCharType="begin"/>
      </w:r>
      <w:r w:rsidRPr="002E629B">
        <w:instrText xml:space="preserve"> REF _Ref525746519 \h </w:instrText>
      </w:r>
      <w:r w:rsidRPr="002E629B">
        <w:fldChar w:fldCharType="separate"/>
      </w:r>
      <w:r w:rsidRPr="002E629B">
        <w:rPr>
          <w:b/>
          <w:szCs w:val="22"/>
        </w:rPr>
        <w:t xml:space="preserve">Figure </w:t>
      </w:r>
      <w:r w:rsidRPr="002E629B">
        <w:rPr>
          <w:b/>
          <w:i/>
          <w:noProof/>
          <w:szCs w:val="22"/>
        </w:rPr>
        <w:t>2</w:t>
      </w:r>
      <w:r w:rsidRPr="002E629B">
        <w:fldChar w:fldCharType="end"/>
      </w:r>
      <w:r w:rsidRPr="002E629B">
        <w:t xml:space="preserve"> shows the proposed solution for Rel-16 that leverages PCell connection for performing SCell recovery under beam correspondence.</w:t>
      </w:r>
    </w:p>
    <w:p w14:paraId="3C8991A4" w14:textId="77777777" w:rsidR="002E629B" w:rsidRPr="002E629B" w:rsidRDefault="002E629B" w:rsidP="002E629B">
      <w:r w:rsidRPr="002E629B">
        <w:t>In the absence of beam correspondence, we need RACH procedure to enable UL beam pairing. Leveraging the active PCell connection, the proposal is as follows:</w:t>
      </w:r>
    </w:p>
    <w:p w14:paraId="04A52210" w14:textId="77777777" w:rsidR="002E629B" w:rsidRPr="002E629B" w:rsidRDefault="002E629B" w:rsidP="005E4A41">
      <w:pPr>
        <w:numPr>
          <w:ilvl w:val="0"/>
          <w:numId w:val="6"/>
        </w:numPr>
        <w:spacing w:after="0"/>
      </w:pPr>
      <w:r w:rsidRPr="002E629B">
        <w:t xml:space="preserve">PCell triggers dynamic RACH resources associated with SSB index derived from UE SCell recovery report. </w:t>
      </w:r>
    </w:p>
    <w:p w14:paraId="4E187F5A" w14:textId="77777777" w:rsidR="002E629B" w:rsidRPr="002E629B" w:rsidRDefault="002E629B" w:rsidP="002E629B">
      <w:r w:rsidRPr="002E629B">
        <w:t xml:space="preserve">A high-level solution/proposal is shown in </w:t>
      </w:r>
      <w:r w:rsidRPr="002E629B">
        <w:fldChar w:fldCharType="begin"/>
      </w:r>
      <w:r w:rsidRPr="002E629B">
        <w:instrText xml:space="preserve"> REF _Ref525820586 \h </w:instrText>
      </w:r>
      <w:r w:rsidRPr="002E629B">
        <w:fldChar w:fldCharType="separate"/>
      </w:r>
      <w:r w:rsidRPr="002E629B">
        <w:rPr>
          <w:b/>
          <w:szCs w:val="22"/>
        </w:rPr>
        <w:t xml:space="preserve">Figure </w:t>
      </w:r>
      <w:r w:rsidRPr="002E629B">
        <w:rPr>
          <w:b/>
          <w:i/>
          <w:noProof/>
          <w:szCs w:val="22"/>
        </w:rPr>
        <w:t>3</w:t>
      </w:r>
      <w:r w:rsidRPr="002E629B">
        <w:fldChar w:fldCharType="end"/>
      </w:r>
      <w:r w:rsidRPr="002E629B">
        <w:t>.</w:t>
      </w:r>
    </w:p>
    <w:p w14:paraId="1CDA7ABC" w14:textId="77777777" w:rsidR="002E629B" w:rsidRPr="002E629B" w:rsidRDefault="002E629B" w:rsidP="002E629B"/>
    <w:p w14:paraId="04A34C60" w14:textId="77777777" w:rsidR="002E629B" w:rsidRPr="002E629B" w:rsidRDefault="002E629B" w:rsidP="002E629B">
      <w:pPr>
        <w:keepNext/>
        <w:spacing w:after="0"/>
        <w:ind w:left="720"/>
        <w:rPr>
          <w:rFonts w:ascii="PMingLiU" w:eastAsia="PMingLiU" w:hAnsi="PMingLiU" w:cstheme="minorBidi"/>
          <w:sz w:val="22"/>
          <w:szCs w:val="22"/>
          <w:lang w:val="en-US"/>
        </w:rPr>
      </w:pPr>
      <w:r w:rsidRPr="002E629B">
        <w:rPr>
          <w:rFonts w:ascii="PMingLiU" w:eastAsia="PMingLiU" w:hAnsi="PMingLiU" w:cstheme="minorBidi"/>
          <w:noProof/>
          <w:sz w:val="22"/>
          <w:szCs w:val="22"/>
          <w:lang w:val="en-US"/>
        </w:rPr>
        <mc:AlternateContent>
          <mc:Choice Requires="wpg">
            <w:drawing>
              <wp:inline distT="0" distB="0" distL="0" distR="0" wp14:anchorId="5D301C04" wp14:editId="19AFB1BA">
                <wp:extent cx="5906770" cy="1444625"/>
                <wp:effectExtent l="0" t="0" r="36830" b="22225"/>
                <wp:docPr id="5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74E47FB"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12C5C9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wps:cNvSpPr/>
                        <wps:spPr>
                          <a:xfrm>
                            <a:off x="5360304"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4DEA23F1"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wps:cNvSpPr/>
                        <wps:spPr>
                          <a:xfrm>
                            <a:off x="7394469" y="473176"/>
                            <a:ext cx="1507798" cy="2351134"/>
                          </a:xfrm>
                          <a:prstGeom prst="rect">
                            <a:avLst/>
                          </a:prstGeom>
                          <a:solidFill>
                            <a:sysClr val="window" lastClr="FFFFFF"/>
                          </a:solidFill>
                          <a:ln w="12700" cap="flat" cmpd="sng" algn="ctr">
                            <a:solidFill>
                              <a:srgbClr val="FFC000"/>
                            </a:solidFill>
                            <a:prstDash val="solid"/>
                            <a:miter lim="800000"/>
                            <a:tailEnd type="triangle" w="med" len="med"/>
                          </a:ln>
                          <a:effectLst/>
                        </wps:spPr>
                        <wps:txbx>
                          <w:txbxContent>
                            <w:p w14:paraId="2A71A8D9"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wps:cNvSpPr/>
                        <wps:spPr>
                          <a:xfrm>
                            <a:off x="8981146" y="22390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5674D91"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wps:cNvSpPr txBox="1"/>
                        <wps:spPr>
                          <a:xfrm>
                            <a:off x="556949" y="91815"/>
                            <a:ext cx="714941" cy="536261"/>
                          </a:xfrm>
                          <a:prstGeom prst="rect">
                            <a:avLst/>
                          </a:prstGeom>
                          <a:noFill/>
                        </wps:spPr>
                        <wps:txbx>
                          <w:txbxContent>
                            <w:p w14:paraId="7300948C" w14:textId="77777777" w:rsidR="0032512D" w:rsidRPr="00604691" w:rsidRDefault="0032512D" w:rsidP="002E629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84FA908" w14:textId="77777777" w:rsidR="0032512D" w:rsidRPr="00604691" w:rsidRDefault="0032512D"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8" name="Oval 58"/>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0" name="Straight Arrow Connector 60"/>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1" name="TextBox 29"/>
                        <wps:cNvSpPr txBox="1"/>
                        <wps:spPr>
                          <a:xfrm>
                            <a:off x="0" y="596348"/>
                            <a:ext cx="859678" cy="250667"/>
                          </a:xfrm>
                          <a:prstGeom prst="rect">
                            <a:avLst/>
                          </a:prstGeom>
                          <a:noFill/>
                        </wps:spPr>
                        <wps:txbx>
                          <w:txbxContent>
                            <w:p w14:paraId="23148095"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wps:cNvSpPr txBox="1"/>
                        <wps:spPr>
                          <a:xfrm>
                            <a:off x="80659" y="2455530"/>
                            <a:ext cx="859678" cy="250667"/>
                          </a:xfrm>
                          <a:prstGeom prst="rect">
                            <a:avLst/>
                          </a:prstGeom>
                          <a:noFill/>
                        </wps:spPr>
                        <wps:txbx>
                          <w:txbxContent>
                            <w:p w14:paraId="6495A486"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BD5A50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5" name="Rectangle 65"/>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E2A1E5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20DBE7E6"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7" name="Rectangle 6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F5C1DAD"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9" name="Rectangle 69"/>
                        <wps:cNvSpPr/>
                        <wps:spPr>
                          <a:xfrm>
                            <a:off x="9044293" y="202889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96BF202" w14:textId="77777777" w:rsidR="0032512D" w:rsidRPr="00604691" w:rsidRDefault="0032512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32512D" w:rsidRPr="00604691" w:rsidRDefault="0032512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D301C04" id="_x0000_s1044"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">
                <o:lock v:ext="edit" aspectratio="t"/>
                <v:rect id="Rectangle 52" o:spid="_x0000_s1045"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" fillcolor="window" strokecolor="#4472c4" strokeweight="1pt">
                  <v:stroke endarrow="block"/>
                  <v:textbox inset="0,0,0,0">
                    <w:txbxContent>
                      <w:p w14:paraId="574E47FB"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12C5C9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46"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" fillcolor="window" strokecolor="#a9d18e" strokeweight="1pt">
                  <v:stroke endarrow="block"/>
                  <v:textbox inset="0,0,0,0">
                    <w:txbxContent>
                      <w:p w14:paraId="4DEA23F1"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v:textbox>
                </v:rect>
                <v:rect id="Rectangle 54" o:spid="_x0000_s1047"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" fillcolor="window" strokecolor="#ffc000" strokeweight="1pt">
                  <v:stroke endarrow="block"/>
                  <v:textbox inset="0,0,0,0">
                    <w:txbxContent>
                      <w:p w14:paraId="2A71A8D9"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48"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" fillcolor="window" strokecolor="#a9d18e" strokeweight="1pt">
                  <v:stroke endarrow="block"/>
                  <v:textbox inset="0,0,0,0">
                    <w:txbxContent>
                      <w:p w14:paraId="65674D91"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49"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300948C" w14:textId="77777777" w:rsidR="0032512D" w:rsidRPr="00604691" w:rsidRDefault="0032512D" w:rsidP="002E629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84FA908" w14:textId="77777777" w:rsidR="0032512D" w:rsidRPr="00604691" w:rsidRDefault="0032512D"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0"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1"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2"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" strokecolor="windowText" strokeweight="1.5pt">
                  <v:stroke startarrowwidth="wide" startarrowlength="long" endarrow="block" joinstyle="miter"/>
                  <o:lock v:ext="edit" shapetype="f"/>
                </v:shape>
                <v:shape id="Straight Arrow Connector 60" o:spid="_x0000_s1053"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" strokecolor="windowText" strokeweight="1.5pt">
                  <v:stroke startarrowwidth="wide" startarrowlength="long" endarrow="block" joinstyle="miter"/>
                  <o:lock v:ext="edit" shapetype="f"/>
                </v:shape>
                <v:shape id="TextBox 29" o:spid="_x0000_s1054"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3148095"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55"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6495A486" w14:textId="77777777" w:rsidR="0032512D" w:rsidRDefault="0032512D" w:rsidP="002E629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56"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" fillcolor="window" strokecolor="#4472c4" strokeweight="1pt">
                  <v:stroke endarrow="block"/>
                  <v:textbox inset="0,0,0,0">
                    <w:txbxContent>
                      <w:p w14:paraId="5BD5A50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64" o:spid="_x0000_s1057"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" strokecolor="windowText" strokeweight="1.5pt">
                  <v:stroke startarrowwidth="wide" startarrowlength="long" endarrow="block" joinstyle="miter"/>
                  <o:lock v:ext="edit" shapetype="f"/>
                </v:shape>
                <v:rect id="Rectangle 65" o:spid="_x0000_s1058"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" fillcolor="window" strokecolor="#4472c4" strokeweight="1pt">
                  <v:stroke endarrow="block"/>
                  <v:textbox inset="0,0,0,0">
                    <w:txbxContent>
                      <w:p w14:paraId="2E2A1E5F"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20DBE7E6"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59"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" strokecolor="windowText" strokeweight="1.5pt">
                  <v:stroke startarrowwidth="wide" startarrowlength="long" endarrow="block" joinstyle="miter"/>
                  <o:lock v:ext="edit" shapetype="f"/>
                </v:shape>
                <v:rect id="Rectangle 67" o:spid="_x0000_s1060"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" fillcolor="window" strokecolor="#4472c4" strokeweight="1pt">
                  <v:stroke endarrow="block"/>
                  <v:textbox inset="0,0,0,0">
                    <w:txbxContent>
                      <w:p w14:paraId="2F5C1DAD"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32512D" w:rsidRPr="00604691" w:rsidRDefault="0032512D"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1"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" strokecolor="windowText" strokeweight="1.5pt">
                  <v:stroke startarrowwidth="wide" startarrowlength="long" endarrow="block" joinstyle="miter"/>
                  <o:lock v:ext="edit" shapetype="f"/>
                </v:shape>
                <v:rect id="Rectangle 69" o:spid="_x0000_s1062"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" fillcolor="window" strokecolor="#a9d18e" strokeweight="1pt">
                  <v:stroke endarrow="block"/>
                  <v:textbox inset="0,0,0,0">
                    <w:txbxContent>
                      <w:p w14:paraId="096BF202" w14:textId="77777777" w:rsidR="0032512D" w:rsidRPr="00604691" w:rsidRDefault="0032512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32512D" w:rsidRPr="00604691" w:rsidRDefault="0032512D"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7B5BCB2" w14:textId="77777777" w:rsidR="002E629B" w:rsidRPr="002E629B" w:rsidRDefault="002E629B" w:rsidP="002E629B">
      <w:pPr>
        <w:spacing w:after="200"/>
        <w:jc w:val="center"/>
        <w:rPr>
          <w:b/>
          <w:iCs/>
          <w:szCs w:val="22"/>
        </w:rPr>
      </w:pPr>
      <w:bookmarkStart w:id="8" w:name="_Ref525820586"/>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3</w:t>
      </w:r>
      <w:r w:rsidRPr="002E629B">
        <w:rPr>
          <w:b/>
          <w:iCs/>
          <w:szCs w:val="22"/>
        </w:rPr>
        <w:fldChar w:fldCharType="end"/>
      </w:r>
      <w:bookmarkEnd w:id="8"/>
      <w:r w:rsidRPr="002E629B">
        <w:rPr>
          <w:b/>
          <w:iCs/>
          <w:szCs w:val="22"/>
        </w:rPr>
        <w:t>: SCell Recovery with dynamic RACH for Rel-16 in the absence of beam correspondence</w:t>
      </w:r>
    </w:p>
    <w:p w14:paraId="2CC58476" w14:textId="14C32A17" w:rsidR="00363D15" w:rsidRDefault="00567507" w:rsidP="00363D15">
      <w:pPr>
        <w:rPr>
          <w:b/>
          <w:lang w:eastAsia="ja-JP"/>
        </w:rPr>
      </w:pPr>
      <w:r w:rsidDel="00567507">
        <w:t xml:space="preserve"> </w:t>
      </w:r>
    </w:p>
    <w:p w14:paraId="4D451C73"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NBI State for No New Beam Identified</w:t>
      </w:r>
    </w:p>
    <w:p w14:paraId="6F614356" w14:textId="77777777" w:rsidR="002E629B" w:rsidRPr="002E629B" w:rsidRDefault="002E629B" w:rsidP="002E629B">
      <w:pPr>
        <w:rPr>
          <w:lang w:eastAsia="zh-CN"/>
        </w:rPr>
      </w:pPr>
      <w:r w:rsidRPr="002E629B">
        <w:rPr>
          <w:lang w:eastAsia="zh-CN"/>
        </w:rPr>
        <w:t>In the meeting #96, the following agreement has been made regarding the NBI report.</w:t>
      </w:r>
    </w:p>
    <w:tbl>
      <w:tblPr>
        <w:tblStyle w:val="TableGrid"/>
        <w:tblW w:w="0" w:type="auto"/>
        <w:tblLook w:val="04A0" w:firstRow="1" w:lastRow="0" w:firstColumn="1" w:lastColumn="0" w:noHBand="0" w:noVBand="1"/>
      </w:tblPr>
      <w:tblGrid>
        <w:gridCol w:w="9350"/>
      </w:tblGrid>
      <w:tr w:rsidR="002E629B" w:rsidRPr="002E629B" w14:paraId="155E6994" w14:textId="77777777" w:rsidTr="00132FC8">
        <w:tc>
          <w:tcPr>
            <w:tcW w:w="9350" w:type="dxa"/>
          </w:tcPr>
          <w:p w14:paraId="0161391A" w14:textId="77777777" w:rsidR="002E629B" w:rsidRPr="002E629B" w:rsidRDefault="002E629B" w:rsidP="002E629B">
            <w:pPr>
              <w:rPr>
                <w:rFonts w:ascii="Times" w:eastAsia="Batang" w:hAnsi="Times"/>
                <w:b/>
                <w:szCs w:val="24"/>
                <w:highlight w:val="green"/>
                <w:lang w:eastAsia="x-none"/>
              </w:rPr>
            </w:pPr>
            <w:r w:rsidRPr="002E629B">
              <w:rPr>
                <w:rFonts w:ascii="Times" w:eastAsia="Batang" w:hAnsi="Times"/>
                <w:b/>
                <w:szCs w:val="24"/>
                <w:highlight w:val="green"/>
                <w:lang w:eastAsia="x-none"/>
              </w:rPr>
              <w:t>Agreement</w:t>
            </w:r>
          </w:p>
          <w:p w14:paraId="09D83B7E" w14:textId="77777777" w:rsidR="002E629B" w:rsidRPr="002E629B" w:rsidRDefault="002E629B" w:rsidP="005E4A41">
            <w:pPr>
              <w:numPr>
                <w:ilvl w:val="0"/>
                <w:numId w:val="5"/>
              </w:numPr>
              <w:autoSpaceDE w:val="0"/>
              <w:autoSpaceDN w:val="0"/>
              <w:snapToGrid w:val="0"/>
              <w:spacing w:after="0"/>
              <w:contextualSpacing/>
              <w:jc w:val="both"/>
              <w:rPr>
                <w:rFonts w:eastAsia="Times New Roman"/>
                <w:lang w:eastAsia="ko-KR"/>
              </w:rPr>
            </w:pPr>
            <w:r w:rsidRPr="002E629B">
              <w:rPr>
                <w:rFonts w:eastAsia="Times New Roman"/>
                <w:lang w:eastAsia="ko-KR"/>
              </w:rPr>
              <w:t>For SCell BFR, BFRQ shall be conveyed if UE declares beam failure</w:t>
            </w:r>
          </w:p>
          <w:p w14:paraId="476F0839" w14:textId="77777777" w:rsidR="002E629B" w:rsidRPr="002E629B" w:rsidRDefault="002E629B" w:rsidP="005E4A41">
            <w:pPr>
              <w:numPr>
                <w:ilvl w:val="1"/>
                <w:numId w:val="14"/>
              </w:numPr>
              <w:spacing w:after="0"/>
              <w:rPr>
                <w:rFonts w:ascii="Calibri" w:eastAsia="Times New Roman" w:hAnsi="Calibri" w:cs="Calibri"/>
                <w:lang w:eastAsia="x-none"/>
              </w:rPr>
            </w:pPr>
            <w:r w:rsidRPr="002E629B">
              <w:rPr>
                <w:rFonts w:eastAsia="Times New Roman"/>
                <w:lang w:eastAsia="x-none"/>
              </w:rPr>
              <w:t>UE shall convey new beam information during BFR procedure if new candidate beam RS and corresponding threshold is configured and at least if channel quality of new beam is above or equal to threshold</w:t>
            </w:r>
          </w:p>
          <w:p w14:paraId="099B4193" w14:textId="77777777" w:rsidR="002E629B" w:rsidRPr="002E629B" w:rsidRDefault="002E629B" w:rsidP="005E4A41">
            <w:pPr>
              <w:numPr>
                <w:ilvl w:val="2"/>
                <w:numId w:val="14"/>
              </w:numPr>
              <w:spacing w:after="0"/>
              <w:rPr>
                <w:rFonts w:eastAsia="Times New Roman"/>
                <w:lang w:val="en-US" w:eastAsia="x-none"/>
              </w:rPr>
            </w:pPr>
            <w:r w:rsidRPr="002E629B">
              <w:rPr>
                <w:rFonts w:eastAsia="Times New Roman"/>
                <w:lang w:eastAsia="x-none"/>
              </w:rPr>
              <w:t>FFS: whether no new beam identified could be included as a state of new beam information</w:t>
            </w:r>
          </w:p>
          <w:p w14:paraId="4570D9C0" w14:textId="05C78748" w:rsidR="002E629B" w:rsidRPr="00E162BA" w:rsidRDefault="002E629B" w:rsidP="00E162BA">
            <w:pPr>
              <w:numPr>
                <w:ilvl w:val="2"/>
                <w:numId w:val="14"/>
              </w:numPr>
              <w:spacing w:after="0"/>
              <w:rPr>
                <w:rFonts w:eastAsia="Times New Roman"/>
                <w:lang w:eastAsia="x-none"/>
              </w:rPr>
            </w:pPr>
            <w:r w:rsidRPr="002E629B">
              <w:rPr>
                <w:rFonts w:eastAsia="Times New Roman"/>
                <w:lang w:eastAsia="x-none"/>
              </w:rPr>
              <w:t>FFS: details if no new beam is above or equal to threshold</w:t>
            </w:r>
          </w:p>
        </w:tc>
      </w:tr>
    </w:tbl>
    <w:p w14:paraId="62050989" w14:textId="77777777" w:rsidR="002E629B" w:rsidRPr="002E629B" w:rsidRDefault="002E629B" w:rsidP="002E629B"/>
    <w:p w14:paraId="764BC480" w14:textId="77777777" w:rsidR="002E629B" w:rsidRPr="002E629B" w:rsidRDefault="002E629B" w:rsidP="00600AC7">
      <w:pPr>
        <w:jc w:val="both"/>
      </w:pPr>
      <w:r w:rsidRPr="002E629B">
        <w:t xml:space="preserve">To begin with, when the BFRQ is sent via RACH in </w:t>
      </w:r>
      <w:proofErr w:type="spellStart"/>
      <w:r w:rsidRPr="002E629B">
        <w:t>Scell</w:t>
      </w:r>
      <w:proofErr w:type="spellEnd"/>
      <w:r w:rsidRPr="002E629B">
        <w:t xml:space="preserve">, there is no need to explicitly indicate the NBI information to gNB, as the candidate beam is used to receive the RACH signal. Therefore, we only need to convey NBI explicitly in a report when BFRQ is sent in </w:t>
      </w:r>
      <w:proofErr w:type="spellStart"/>
      <w:r w:rsidRPr="002E629B">
        <w:t>Pcell</w:t>
      </w:r>
      <w:proofErr w:type="spellEnd"/>
      <w:r w:rsidRPr="002E629B">
        <w:t>, whenever the NBI report is required.</w:t>
      </w:r>
    </w:p>
    <w:p w14:paraId="53BE6CBE" w14:textId="77777777" w:rsidR="002E629B" w:rsidRPr="002E629B" w:rsidRDefault="002E629B" w:rsidP="00F12689">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4B5E93CF" w14:textId="77777777" w:rsidR="002E629B" w:rsidRPr="002E629B" w:rsidRDefault="002E629B" w:rsidP="00F12689">
      <w:pPr>
        <w:spacing w:after="0"/>
        <w:jc w:val="both"/>
        <w:rPr>
          <w:b/>
          <w:lang w:eastAsia="ja-JP"/>
        </w:rPr>
      </w:pPr>
    </w:p>
    <w:p w14:paraId="06593D6D" w14:textId="1E326B48" w:rsidR="002E629B" w:rsidRPr="002E629B" w:rsidRDefault="002E629B" w:rsidP="00F12689">
      <w:pPr>
        <w:spacing w:after="0"/>
        <w:jc w:val="both"/>
        <w:rPr>
          <w:b/>
          <w:lang w:eastAsia="ja-JP"/>
        </w:rPr>
      </w:pPr>
      <w:bookmarkStart w:id="9" w:name="_Hlk4497354"/>
      <w:r w:rsidRPr="002E629B">
        <w:rPr>
          <w:b/>
          <w:u w:val="single"/>
          <w:lang w:eastAsia="ja-JP"/>
        </w:rPr>
        <w:t xml:space="preserve">Proposal </w:t>
      </w:r>
      <w:r w:rsidR="00E80320">
        <w:rPr>
          <w:b/>
          <w:u w:val="single"/>
          <w:lang w:eastAsia="ja-JP"/>
        </w:rPr>
        <w:t>3</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bookmarkEnd w:id="9"/>
    <w:p w14:paraId="28962E2E" w14:textId="77777777" w:rsidR="002E629B" w:rsidRPr="002E629B" w:rsidRDefault="002E629B" w:rsidP="002E629B">
      <w:pPr>
        <w:spacing w:after="0"/>
        <w:rPr>
          <w:rFonts w:eastAsiaTheme="minorEastAsia"/>
          <w:b/>
          <w:sz w:val="24"/>
          <w:szCs w:val="24"/>
          <w:lang w:eastAsia="zh-CN"/>
        </w:rPr>
      </w:pPr>
    </w:p>
    <w:p w14:paraId="24765B4D" w14:textId="77777777" w:rsidR="002E629B" w:rsidRPr="002E629B" w:rsidRDefault="002E629B" w:rsidP="002E629B">
      <w:pPr>
        <w:spacing w:after="0"/>
        <w:jc w:val="both"/>
      </w:pPr>
      <w:r w:rsidRPr="002E629B">
        <w:t xml:space="preserve">Further, we believe it is also necessary for UE to report the state of no good beam found in the candidate beam RS list, when BFRQ is sent in </w:t>
      </w:r>
      <w:proofErr w:type="spellStart"/>
      <w:r w:rsidRPr="002E629B">
        <w:t>Pcell</w:t>
      </w:r>
      <w:proofErr w:type="spellEnd"/>
      <w:r w:rsidRPr="002E629B">
        <w:t>. The state of no good beam can be conveyed either inexplicitly or explicitly, as depicted below:</w:t>
      </w:r>
    </w:p>
    <w:p w14:paraId="6B99627A" w14:textId="77777777" w:rsidR="002E629B" w:rsidRPr="002E629B" w:rsidRDefault="002E629B" w:rsidP="005E4A41">
      <w:pPr>
        <w:numPr>
          <w:ilvl w:val="0"/>
          <w:numId w:val="6"/>
        </w:numPr>
        <w:spacing w:after="0"/>
        <w:jc w:val="both"/>
      </w:pPr>
      <w:r w:rsidRPr="002E629B">
        <w:lastRenderedPageBreak/>
        <w:t xml:space="preserve">An inexplicit method may use two formats of BFRQ in </w:t>
      </w:r>
      <w:proofErr w:type="spellStart"/>
      <w:r w:rsidRPr="002E629B">
        <w:t>Pcell</w:t>
      </w:r>
      <w:proofErr w:type="spellEnd"/>
      <w:r w:rsidRPr="002E629B">
        <w:t xml:space="preserve">, where NBI field is only included in one format. The </w:t>
      </w:r>
      <w:proofErr w:type="gramStart"/>
      <w:r w:rsidRPr="002E629B">
        <w:t>no good</w:t>
      </w:r>
      <w:proofErr w:type="gramEnd"/>
      <w:r w:rsidRPr="002E629B">
        <w:t xml:space="preserve"> beam state is indicated to gNB, when the NBI reporting is required but a BFRQ format without NBI field is used.</w:t>
      </w:r>
    </w:p>
    <w:p w14:paraId="7663C36D" w14:textId="77777777" w:rsidR="002E629B" w:rsidRPr="002E629B" w:rsidRDefault="002E629B" w:rsidP="005E4A41">
      <w:pPr>
        <w:numPr>
          <w:ilvl w:val="0"/>
          <w:numId w:val="6"/>
        </w:numPr>
        <w:spacing w:after="0"/>
        <w:jc w:val="both"/>
      </w:pPr>
      <w:r w:rsidRPr="002E629B">
        <w:t xml:space="preserve">An explicit method uses a reserved index/ bit in the NBI field of the </w:t>
      </w:r>
      <w:proofErr w:type="spellStart"/>
      <w:r w:rsidRPr="002E629B">
        <w:t>Pcell</w:t>
      </w:r>
      <w:proofErr w:type="spellEnd"/>
      <w:r w:rsidRPr="002E629B">
        <w:t xml:space="preserve"> BFRQ.</w:t>
      </w:r>
    </w:p>
    <w:p w14:paraId="6C4D1605" w14:textId="77777777" w:rsidR="002E629B" w:rsidRPr="002E629B" w:rsidRDefault="002E629B" w:rsidP="002E629B">
      <w:pPr>
        <w:jc w:val="both"/>
      </w:pPr>
      <w:r w:rsidRPr="002E629B">
        <w:t xml:space="preserve">Without including the </w:t>
      </w:r>
      <w:proofErr w:type="gramStart"/>
      <w:r w:rsidRPr="002E629B">
        <w:t>no good</w:t>
      </w:r>
      <w:proofErr w:type="gramEnd"/>
      <w:r w:rsidRPr="002E629B">
        <w:t xml:space="preserve"> beam state in BFRQ, the NBI report may become misleading. For instance, without the state of no good new beam, UE then </w:t>
      </w:r>
      <w:proofErr w:type="gramStart"/>
      <w:r w:rsidRPr="002E629B">
        <w:t>has to</w:t>
      </w:r>
      <w:proofErr w:type="gramEnd"/>
      <w:r w:rsidRPr="002E629B">
        <w:t xml:space="preserve"> report a beam index all the time, and the gNB will be unable to tell if the reported beam satisfies the RSRP threshold.</w:t>
      </w:r>
    </w:p>
    <w:p w14:paraId="6452AD88" w14:textId="006C86F9" w:rsidR="002E629B" w:rsidRDefault="002E629B" w:rsidP="00600AC7">
      <w:pPr>
        <w:spacing w:after="0"/>
        <w:jc w:val="both"/>
        <w:rPr>
          <w:b/>
          <w:lang w:eastAsia="ja-JP"/>
        </w:rPr>
      </w:pPr>
      <w:r w:rsidRPr="002E629B">
        <w:rPr>
          <w:b/>
          <w:u w:val="single"/>
          <w:lang w:eastAsia="ja-JP"/>
        </w:rPr>
        <w:t xml:space="preserve">Proposal </w:t>
      </w:r>
      <w:r w:rsidR="00E80320">
        <w:rPr>
          <w:b/>
          <w:u w:val="single"/>
          <w:lang w:eastAsia="ja-JP"/>
        </w:rPr>
        <w:t>4</w:t>
      </w:r>
      <w:r w:rsidRPr="002E629B">
        <w:rPr>
          <w:b/>
          <w:lang w:eastAsia="ja-JP"/>
        </w:rPr>
        <w:t xml:space="preserve">: Include a state in NBI for the case when no new beam in the candidate list satisfies the RSRP threshold, when BFRQ is sent in </w:t>
      </w:r>
      <w:proofErr w:type="spellStart"/>
      <w:r w:rsidRPr="002E629B">
        <w:rPr>
          <w:b/>
          <w:lang w:eastAsia="ja-JP"/>
        </w:rPr>
        <w:t>Pcell</w:t>
      </w:r>
      <w:proofErr w:type="spellEnd"/>
      <w:r w:rsidRPr="002E629B">
        <w:rPr>
          <w:b/>
          <w:lang w:eastAsia="ja-JP"/>
        </w:rPr>
        <w:t>.</w:t>
      </w:r>
    </w:p>
    <w:p w14:paraId="78637BDC" w14:textId="77777777" w:rsidR="00797BA8" w:rsidRPr="002E629B" w:rsidRDefault="00797BA8" w:rsidP="00F12689">
      <w:pPr>
        <w:spacing w:after="0"/>
        <w:jc w:val="both"/>
        <w:rPr>
          <w:b/>
          <w:lang w:eastAsia="ja-JP"/>
        </w:rPr>
      </w:pPr>
    </w:p>
    <w:p w14:paraId="4B504FB9"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BFRQ Mechanism for BFR on SCell with DL only</w:t>
      </w:r>
    </w:p>
    <w:p w14:paraId="4FF8D047" w14:textId="77777777" w:rsidR="00FE5C16" w:rsidRPr="002E629B" w:rsidRDefault="00FE5C16" w:rsidP="00FE5C16">
      <w:pPr>
        <w:rPr>
          <w:lang w:eastAsia="zh-CN"/>
        </w:rPr>
      </w:pPr>
      <w:r w:rsidRPr="002E629B">
        <w:rPr>
          <w:lang w:eastAsia="zh-CN"/>
        </w:rPr>
        <w:t>In the meeting #9</w:t>
      </w:r>
      <w:r>
        <w:rPr>
          <w:lang w:eastAsia="zh-CN"/>
        </w:rPr>
        <w:t>7</w:t>
      </w:r>
      <w:r w:rsidRPr="002E629B">
        <w:rPr>
          <w:lang w:eastAsia="zh-CN"/>
        </w:rPr>
        <w:t xml:space="preserve">, </w:t>
      </w:r>
      <w:r>
        <w:rPr>
          <w:lang w:eastAsia="zh-CN"/>
        </w:rPr>
        <w:t>the following agreement has been made on BFRQ procedure for SCell BFR</w:t>
      </w:r>
      <w:r w:rsidRPr="002E629B">
        <w:rPr>
          <w:lang w:eastAsia="zh-CN"/>
        </w:rPr>
        <w:t>.</w:t>
      </w:r>
    </w:p>
    <w:tbl>
      <w:tblPr>
        <w:tblStyle w:val="TableGrid"/>
        <w:tblW w:w="0" w:type="auto"/>
        <w:tblLook w:val="04A0" w:firstRow="1" w:lastRow="0" w:firstColumn="1" w:lastColumn="0" w:noHBand="0" w:noVBand="1"/>
      </w:tblPr>
      <w:tblGrid>
        <w:gridCol w:w="9350"/>
      </w:tblGrid>
      <w:tr w:rsidR="00FE5C16" w:rsidRPr="002E629B" w14:paraId="434EFBD5" w14:textId="77777777" w:rsidTr="000A0EC5">
        <w:tc>
          <w:tcPr>
            <w:tcW w:w="9350" w:type="dxa"/>
          </w:tcPr>
          <w:p w14:paraId="175B0D09" w14:textId="77777777" w:rsidR="00FE5C16" w:rsidRPr="00573181" w:rsidRDefault="00FE5C16" w:rsidP="000A0EC5">
            <w:pPr>
              <w:spacing w:after="0"/>
              <w:rPr>
                <w:rFonts w:ascii="Times" w:eastAsia="Batang" w:hAnsi="Times"/>
                <w:b/>
                <w:szCs w:val="24"/>
                <w:highlight w:val="green"/>
              </w:rPr>
            </w:pPr>
            <w:bookmarkStart w:id="10" w:name="_Hlk966708"/>
            <w:r w:rsidRPr="00573181">
              <w:rPr>
                <w:rFonts w:ascii="Times" w:eastAsia="Batang" w:hAnsi="Times"/>
                <w:b/>
                <w:szCs w:val="24"/>
                <w:highlight w:val="green"/>
              </w:rPr>
              <w:t>Agreement</w:t>
            </w:r>
          </w:p>
          <w:p w14:paraId="1B0FD290" w14:textId="77777777" w:rsidR="00FE5C16" w:rsidRPr="00573181" w:rsidRDefault="00FE5C16" w:rsidP="000A0EC5">
            <w:pPr>
              <w:spacing w:after="0"/>
              <w:rPr>
                <w:rFonts w:ascii="Times" w:eastAsia="Batang" w:hAnsi="Times"/>
                <w:szCs w:val="24"/>
              </w:rPr>
            </w:pPr>
            <w:r w:rsidRPr="00573181">
              <w:rPr>
                <w:rFonts w:ascii="Times" w:eastAsia="Batang" w:hAnsi="Times"/>
                <w:szCs w:val="24"/>
              </w:rPr>
              <w:t>On BFRQ procedure for SCell</w:t>
            </w:r>
          </w:p>
          <w:p w14:paraId="490D8BF2" w14:textId="77777777" w:rsidR="00FE5C16" w:rsidRPr="00573181" w:rsidRDefault="00FE5C16" w:rsidP="000A0EC5">
            <w:pPr>
              <w:numPr>
                <w:ilvl w:val="0"/>
                <w:numId w:val="31"/>
              </w:numPr>
              <w:spacing w:after="0"/>
              <w:rPr>
                <w:rFonts w:ascii="Times" w:eastAsia="Batang" w:hAnsi="Times"/>
                <w:szCs w:val="24"/>
              </w:rPr>
            </w:pPr>
            <w:r w:rsidRPr="00573181">
              <w:rPr>
                <w:rFonts w:ascii="Times" w:eastAsia="Batang" w:hAnsi="Times"/>
                <w:szCs w:val="24"/>
              </w:rPr>
              <w:t xml:space="preserve">Step 1 can be carried by at least a dedicated SR-like PUCCH resource for BFR over </w:t>
            </w:r>
            <w:proofErr w:type="spellStart"/>
            <w:r w:rsidRPr="00573181">
              <w:rPr>
                <w:rFonts w:ascii="Times" w:eastAsia="Batang" w:hAnsi="Times"/>
                <w:szCs w:val="24"/>
              </w:rPr>
              <w:t>PCell</w:t>
            </w:r>
            <w:proofErr w:type="spellEnd"/>
            <w:r w:rsidRPr="00573181">
              <w:rPr>
                <w:rFonts w:ascii="Times" w:eastAsia="Batang" w:hAnsi="Times"/>
                <w:szCs w:val="24"/>
              </w:rPr>
              <w:t xml:space="preserve"> or </w:t>
            </w:r>
            <w:proofErr w:type="spellStart"/>
            <w:r w:rsidRPr="00573181">
              <w:rPr>
                <w:rFonts w:ascii="Times" w:eastAsia="Batang" w:hAnsi="Times"/>
                <w:szCs w:val="24"/>
              </w:rPr>
              <w:t>PSCell</w:t>
            </w:r>
            <w:proofErr w:type="spellEnd"/>
          </w:p>
          <w:p w14:paraId="27BE8E25" w14:textId="77777777" w:rsidR="00FE5C16" w:rsidRPr="00573181" w:rsidRDefault="00FE5C16" w:rsidP="000A0EC5">
            <w:pPr>
              <w:numPr>
                <w:ilvl w:val="1"/>
                <w:numId w:val="31"/>
              </w:numPr>
              <w:spacing w:after="0"/>
              <w:rPr>
                <w:rFonts w:ascii="Times" w:eastAsia="Batang" w:hAnsi="Times"/>
                <w:szCs w:val="24"/>
              </w:rPr>
            </w:pPr>
            <w:r w:rsidRPr="00573181">
              <w:rPr>
                <w:rFonts w:ascii="Times" w:eastAsia="Batang" w:hAnsi="Times"/>
                <w:szCs w:val="24"/>
              </w:rPr>
              <w:t xml:space="preserve">FFS: Details including </w:t>
            </w:r>
            <w:proofErr w:type="gramStart"/>
            <w:r w:rsidRPr="00573181">
              <w:rPr>
                <w:rFonts w:ascii="Times" w:eastAsia="Batang" w:hAnsi="Times"/>
                <w:szCs w:val="24"/>
              </w:rPr>
              <w:t>whether or not</w:t>
            </w:r>
            <w:proofErr w:type="gramEnd"/>
            <w:r w:rsidRPr="00573181">
              <w:rPr>
                <w:rFonts w:ascii="Times" w:eastAsia="Batang" w:hAnsi="Times"/>
                <w:szCs w:val="24"/>
              </w:rPr>
              <w:t xml:space="preserve"> it is precluded that MAC CE in step 2 is multiplexed in a PUSCH not triggered by step 1</w:t>
            </w:r>
          </w:p>
          <w:p w14:paraId="545FE301" w14:textId="77777777" w:rsidR="00FE5C16" w:rsidRPr="00573181" w:rsidRDefault="00FE5C16" w:rsidP="000A0EC5">
            <w:pPr>
              <w:numPr>
                <w:ilvl w:val="0"/>
                <w:numId w:val="31"/>
              </w:numPr>
              <w:spacing w:after="0"/>
              <w:rPr>
                <w:rFonts w:ascii="Times" w:eastAsia="Batang" w:hAnsi="Times"/>
                <w:szCs w:val="24"/>
              </w:rPr>
            </w:pPr>
            <w:r w:rsidRPr="00573181">
              <w:rPr>
                <w:rFonts w:ascii="Times" w:eastAsia="Batang" w:hAnsi="Times"/>
                <w:szCs w:val="24"/>
                <w:highlight w:val="darkYellow"/>
              </w:rPr>
              <w:t>(Working Assumption)</w:t>
            </w:r>
            <w:r w:rsidRPr="00573181">
              <w:rPr>
                <w:rFonts w:ascii="Times" w:eastAsia="Batang" w:hAnsi="Times"/>
                <w:szCs w:val="24"/>
              </w:rPr>
              <w:t xml:space="preserve"> Step 2 is carried by MAC CE </w:t>
            </w:r>
          </w:p>
          <w:p w14:paraId="7D9474BA" w14:textId="77777777" w:rsidR="00FE5C16" w:rsidRPr="008C6D8C" w:rsidRDefault="00FE5C16" w:rsidP="000A0EC5">
            <w:pPr>
              <w:spacing w:after="0"/>
              <w:rPr>
                <w:rFonts w:ascii="Times" w:eastAsia="Batang" w:hAnsi="Times"/>
                <w:szCs w:val="24"/>
              </w:rPr>
            </w:pPr>
            <w:r w:rsidRPr="00573181">
              <w:rPr>
                <w:rFonts w:ascii="Times" w:eastAsia="Batang" w:hAnsi="Times"/>
                <w:szCs w:val="24"/>
              </w:rPr>
              <w:t>Above applies at least for SCell with downlink only</w:t>
            </w:r>
          </w:p>
        </w:tc>
      </w:tr>
      <w:bookmarkEnd w:id="10"/>
    </w:tbl>
    <w:p w14:paraId="481FE263" w14:textId="77777777" w:rsidR="00FE5C16" w:rsidRPr="002E629B" w:rsidRDefault="00FE5C16" w:rsidP="00FE5C16">
      <w:pPr>
        <w:rPr>
          <w:lang w:eastAsia="zh-CN"/>
        </w:rPr>
      </w:pPr>
    </w:p>
    <w:p w14:paraId="4CE4F2D4" w14:textId="3AC9BD7B" w:rsidR="00032C06" w:rsidRPr="00032C06" w:rsidRDefault="00032C06" w:rsidP="00F12689">
      <w:pPr>
        <w:jc w:val="both"/>
        <w:rPr>
          <w:lang w:eastAsia="ja-JP"/>
        </w:rPr>
      </w:pPr>
      <w:r>
        <w:rPr>
          <w:lang w:eastAsia="ja-JP"/>
        </w:rPr>
        <w:t xml:space="preserve">In certain scenarios, e.g. when grant-free UL transmission is enabled, it could be possible that UE </w:t>
      </w:r>
      <w:r w:rsidR="001E16F1">
        <w:rPr>
          <w:lang w:eastAsia="ja-JP"/>
        </w:rPr>
        <w:t xml:space="preserve">already </w:t>
      </w:r>
      <w:r>
        <w:rPr>
          <w:lang w:eastAsia="ja-JP"/>
        </w:rPr>
        <w:t xml:space="preserve">obtains grant for PUSCH </w:t>
      </w:r>
      <w:r w:rsidR="001E16F1">
        <w:rPr>
          <w:lang w:eastAsia="ja-JP"/>
        </w:rPr>
        <w:t xml:space="preserve">when the BFR is detected. In such cases, it would be beneficial to allow UEs skipping Step 1, and directly multiplexing the MAC-CE that contains </w:t>
      </w:r>
      <w:proofErr w:type="spellStart"/>
      <w:r w:rsidR="001E16F1">
        <w:rPr>
          <w:lang w:eastAsia="ja-JP"/>
        </w:rPr>
        <w:t>Scell</w:t>
      </w:r>
      <w:proofErr w:type="spellEnd"/>
      <w:r w:rsidR="001E16F1">
        <w:rPr>
          <w:lang w:eastAsia="ja-JP"/>
        </w:rPr>
        <w:t xml:space="preserve"> BFRQ with the granted PUSCH, to reduce overhead and latency of </w:t>
      </w:r>
      <w:proofErr w:type="spellStart"/>
      <w:r w:rsidR="001E16F1">
        <w:rPr>
          <w:lang w:eastAsia="ja-JP"/>
        </w:rPr>
        <w:t>Scell</w:t>
      </w:r>
      <w:proofErr w:type="spellEnd"/>
      <w:r w:rsidR="001E16F1">
        <w:rPr>
          <w:lang w:eastAsia="ja-JP"/>
        </w:rPr>
        <w:t xml:space="preserve"> BFR process.</w:t>
      </w:r>
    </w:p>
    <w:p w14:paraId="0A3CB8CC" w14:textId="5E82A305" w:rsidR="00FE5C16" w:rsidRDefault="00FE5C16" w:rsidP="00F12689">
      <w:pPr>
        <w:jc w:val="both"/>
        <w:rPr>
          <w:b/>
          <w:lang w:eastAsia="ja-JP"/>
        </w:rPr>
      </w:pPr>
      <w:r w:rsidRPr="00F12689">
        <w:rPr>
          <w:b/>
          <w:u w:val="single"/>
        </w:rPr>
        <w:t xml:space="preserve">Proposal </w:t>
      </w:r>
      <w:r w:rsidR="00E80320" w:rsidRPr="00F12689">
        <w:rPr>
          <w:b/>
          <w:u w:val="single"/>
        </w:rPr>
        <w:t>5</w:t>
      </w:r>
      <w:r w:rsidRPr="002E629B">
        <w:rPr>
          <w:b/>
        </w:rPr>
        <w:t xml:space="preserve">: </w:t>
      </w:r>
      <w:r>
        <w:rPr>
          <w:b/>
        </w:rPr>
        <w:t xml:space="preserve">On BFRQ procedure for SCell BFR, </w:t>
      </w:r>
      <w:r>
        <w:rPr>
          <w:b/>
          <w:lang w:eastAsia="ja-JP"/>
        </w:rPr>
        <w:t xml:space="preserve">MAC-CE can be multiplexed in a PUSCH not triggered by </w:t>
      </w:r>
      <w:r w:rsidR="00E33AEC">
        <w:rPr>
          <w:b/>
          <w:lang w:eastAsia="ja-JP"/>
        </w:rPr>
        <w:t xml:space="preserve">the </w:t>
      </w:r>
      <w:r>
        <w:rPr>
          <w:b/>
          <w:lang w:eastAsia="ja-JP"/>
        </w:rPr>
        <w:t>SR for SCell BFR</w:t>
      </w:r>
      <w:r w:rsidRPr="002E629B">
        <w:rPr>
          <w:b/>
          <w:lang w:eastAsia="ja-JP"/>
        </w:rPr>
        <w:t>.</w:t>
      </w:r>
    </w:p>
    <w:p w14:paraId="0173E413" w14:textId="56016805" w:rsidR="00FE5C16" w:rsidRDefault="00FE5C16" w:rsidP="002E629B">
      <w:pPr>
        <w:rPr>
          <w:b/>
          <w:lang w:eastAsia="ja-JP"/>
        </w:rPr>
      </w:pPr>
    </w:p>
    <w:p w14:paraId="6E366426"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Latency and Overhead Comparison</w:t>
      </w:r>
    </w:p>
    <w:p w14:paraId="37ACED22" w14:textId="77777777" w:rsidR="002E629B" w:rsidRPr="002E629B" w:rsidRDefault="002E629B" w:rsidP="002E629B">
      <w:pPr>
        <w:jc w:val="both"/>
      </w:pPr>
      <w:r w:rsidRPr="002E629B">
        <w:t xml:space="preserve">For different parameter combinations, the following table looks at the latency numbers for supporting the baseline, standalone SCell-based beam failure recovery and the PCell-aided SCell recovery proposal. </w:t>
      </w:r>
    </w:p>
    <w:p w14:paraId="0011F76A" w14:textId="77777777" w:rsidR="002E629B" w:rsidRPr="002E629B" w:rsidRDefault="002E629B" w:rsidP="002E629B">
      <w:pPr>
        <w:keepNext/>
        <w:spacing w:after="200"/>
        <w:jc w:val="center"/>
        <w:rPr>
          <w:b/>
          <w:iCs/>
          <w:szCs w:val="18"/>
        </w:rPr>
      </w:pPr>
      <w:bookmarkStart w:id="11" w:name="_Ref525824347"/>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Pr="002E629B">
        <w:rPr>
          <w:b/>
          <w:iCs/>
          <w:noProof/>
          <w:szCs w:val="18"/>
        </w:rPr>
        <w:t>1</w:t>
      </w:r>
      <w:r w:rsidRPr="002E629B">
        <w:rPr>
          <w:b/>
          <w:iCs/>
          <w:szCs w:val="18"/>
        </w:rPr>
        <w:fldChar w:fldCharType="end"/>
      </w:r>
      <w:bookmarkEnd w:id="11"/>
      <w:r w:rsidRPr="002E629B">
        <w:rPr>
          <w:b/>
          <w:iCs/>
          <w:szCs w:val="18"/>
        </w:rPr>
        <w:t>: Latency comparison between baseline scheme and the proposed SCell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2E629B" w:rsidRPr="002E629B" w14:paraId="0DF613AB" w14:textId="77777777" w:rsidTr="00132FC8">
        <w:trPr>
          <w:trHeight w:val="255"/>
        </w:trPr>
        <w:tc>
          <w:tcPr>
            <w:tcW w:w="9278" w:type="dxa"/>
            <w:gridSpan w:val="11"/>
            <w:noWrap/>
            <w:hideMark/>
          </w:tcPr>
          <w:p w14:paraId="4C4D4A9D" w14:textId="77777777" w:rsidR="002E629B" w:rsidRPr="002E629B" w:rsidRDefault="002E629B" w:rsidP="002E629B">
            <w:pPr>
              <w:jc w:val="center"/>
            </w:pPr>
            <w:r w:rsidRPr="002E629B">
              <w:t>Parameter Combinations (Value in Slots for 120Khz numerology)</w:t>
            </w:r>
          </w:p>
        </w:tc>
        <w:tc>
          <w:tcPr>
            <w:tcW w:w="1596" w:type="dxa"/>
            <w:gridSpan w:val="3"/>
            <w:noWrap/>
            <w:hideMark/>
          </w:tcPr>
          <w:p w14:paraId="4C345036" w14:textId="77777777" w:rsidR="002E629B" w:rsidRPr="002E629B" w:rsidRDefault="002E629B" w:rsidP="002E629B">
            <w:pPr>
              <w:jc w:val="center"/>
            </w:pPr>
            <w:r w:rsidRPr="002E629B">
              <w:t>Average Latency (#slots)</w:t>
            </w:r>
          </w:p>
        </w:tc>
      </w:tr>
      <w:tr w:rsidR="002E629B" w:rsidRPr="002E629B" w14:paraId="2F1A3F02" w14:textId="77777777" w:rsidTr="00132FC8">
        <w:trPr>
          <w:gridAfter w:val="1"/>
          <w:wAfter w:w="12" w:type="dxa"/>
          <w:trHeight w:val="1029"/>
        </w:trPr>
        <w:tc>
          <w:tcPr>
            <w:tcW w:w="1080" w:type="dxa"/>
            <w:hideMark/>
          </w:tcPr>
          <w:p w14:paraId="345D37C0" w14:textId="77777777" w:rsidR="002E629B" w:rsidRPr="002E629B" w:rsidRDefault="002E629B" w:rsidP="002E629B">
            <w:r w:rsidRPr="002E629B">
              <w:t># RS occasions for averaging</w:t>
            </w:r>
          </w:p>
        </w:tc>
        <w:tc>
          <w:tcPr>
            <w:tcW w:w="990" w:type="dxa"/>
            <w:hideMark/>
          </w:tcPr>
          <w:p w14:paraId="7730962A" w14:textId="77777777" w:rsidR="002E629B" w:rsidRPr="002E629B" w:rsidRDefault="002E629B" w:rsidP="002E629B">
            <w:r w:rsidRPr="002E629B">
              <w:t>RS periodicity</w:t>
            </w:r>
          </w:p>
        </w:tc>
        <w:tc>
          <w:tcPr>
            <w:tcW w:w="990" w:type="dxa"/>
            <w:hideMark/>
          </w:tcPr>
          <w:p w14:paraId="1DFDCC29" w14:textId="77777777" w:rsidR="002E629B" w:rsidRPr="002E629B" w:rsidRDefault="002E629B" w:rsidP="002E629B">
            <w:r w:rsidRPr="002E629B">
              <w:t>SR/PUCCH periodicity</w:t>
            </w:r>
          </w:p>
        </w:tc>
        <w:tc>
          <w:tcPr>
            <w:tcW w:w="1170" w:type="dxa"/>
            <w:hideMark/>
          </w:tcPr>
          <w:p w14:paraId="2C8E00F6" w14:textId="77777777" w:rsidR="002E629B" w:rsidRPr="002E629B" w:rsidRDefault="002E629B" w:rsidP="002E629B">
            <w:r w:rsidRPr="002E629B">
              <w:t>SR to PDCCH triggering L1 Report</w:t>
            </w:r>
          </w:p>
        </w:tc>
        <w:tc>
          <w:tcPr>
            <w:tcW w:w="981" w:type="dxa"/>
            <w:hideMark/>
          </w:tcPr>
          <w:p w14:paraId="5EC79C75" w14:textId="77777777" w:rsidR="002E629B" w:rsidRPr="002E629B" w:rsidRDefault="002E629B" w:rsidP="002E629B">
            <w:r w:rsidRPr="002E629B">
              <w:t>RACH occasion periodicity</w:t>
            </w:r>
          </w:p>
        </w:tc>
        <w:tc>
          <w:tcPr>
            <w:tcW w:w="981" w:type="dxa"/>
            <w:hideMark/>
          </w:tcPr>
          <w:p w14:paraId="2ACA0C19" w14:textId="77777777" w:rsidR="002E629B" w:rsidRPr="002E629B" w:rsidRDefault="002E629B" w:rsidP="002E629B">
            <w:r w:rsidRPr="002E629B">
              <w:t>Dynamic RACH periodicity</w:t>
            </w:r>
          </w:p>
        </w:tc>
        <w:tc>
          <w:tcPr>
            <w:tcW w:w="704" w:type="dxa"/>
            <w:hideMark/>
          </w:tcPr>
          <w:p w14:paraId="243EDB86" w14:textId="77777777" w:rsidR="002E629B" w:rsidRPr="002E629B" w:rsidRDefault="002E629B" w:rsidP="002E629B">
            <w:r w:rsidRPr="002E629B">
              <w:t xml:space="preserve"># RACH </w:t>
            </w:r>
            <w:proofErr w:type="spellStart"/>
            <w:r w:rsidRPr="002E629B">
              <w:t>ReTx</w:t>
            </w:r>
            <w:proofErr w:type="spellEnd"/>
          </w:p>
        </w:tc>
        <w:tc>
          <w:tcPr>
            <w:tcW w:w="569" w:type="dxa"/>
            <w:hideMark/>
          </w:tcPr>
          <w:p w14:paraId="1A785F40" w14:textId="77777777" w:rsidR="002E629B" w:rsidRPr="002E629B" w:rsidRDefault="002E629B" w:rsidP="002E629B">
            <w:r w:rsidRPr="002E629B">
              <w:t>RAR Delay</w:t>
            </w:r>
          </w:p>
        </w:tc>
        <w:tc>
          <w:tcPr>
            <w:tcW w:w="793" w:type="dxa"/>
            <w:hideMark/>
          </w:tcPr>
          <w:p w14:paraId="16EADD3D" w14:textId="77777777" w:rsidR="002E629B" w:rsidRPr="002E629B" w:rsidRDefault="002E629B" w:rsidP="002E629B">
            <w:r w:rsidRPr="002E629B">
              <w:t xml:space="preserve">Delay </w:t>
            </w:r>
            <w:proofErr w:type="gramStart"/>
            <w:r w:rsidRPr="002E629B">
              <w:t>to Activate</w:t>
            </w:r>
            <w:proofErr w:type="gramEnd"/>
            <w:r w:rsidRPr="002E629B">
              <w:t xml:space="preserve"> dynamic RACH</w:t>
            </w:r>
          </w:p>
        </w:tc>
        <w:tc>
          <w:tcPr>
            <w:tcW w:w="1004" w:type="dxa"/>
            <w:hideMark/>
          </w:tcPr>
          <w:p w14:paraId="4B362F79" w14:textId="77777777" w:rsidR="002E629B" w:rsidRPr="002E629B" w:rsidRDefault="002E629B" w:rsidP="002E629B">
            <w:r w:rsidRPr="002E629B">
              <w:t>MAC-CE Delay after CORESET activation</w:t>
            </w:r>
          </w:p>
        </w:tc>
        <w:tc>
          <w:tcPr>
            <w:tcW w:w="796" w:type="dxa"/>
            <w:gridSpan w:val="2"/>
            <w:hideMark/>
          </w:tcPr>
          <w:p w14:paraId="78C80547" w14:textId="77777777" w:rsidR="002E629B" w:rsidRPr="002E629B" w:rsidRDefault="002E629B" w:rsidP="002E629B">
            <w:r w:rsidRPr="002E629B">
              <w:t>Baseline option</w:t>
            </w:r>
          </w:p>
        </w:tc>
        <w:tc>
          <w:tcPr>
            <w:tcW w:w="804" w:type="dxa"/>
            <w:hideMark/>
          </w:tcPr>
          <w:p w14:paraId="2C7F6A35" w14:textId="77777777" w:rsidR="002E629B" w:rsidRPr="002E629B" w:rsidRDefault="002E629B" w:rsidP="002E629B">
            <w:r w:rsidRPr="002E629B">
              <w:t>PCell aided SCell recovery</w:t>
            </w:r>
          </w:p>
        </w:tc>
      </w:tr>
      <w:tr w:rsidR="002E629B" w:rsidRPr="002E629B" w14:paraId="45219C98" w14:textId="77777777" w:rsidTr="00132FC8">
        <w:trPr>
          <w:gridAfter w:val="1"/>
          <w:wAfter w:w="12" w:type="dxa"/>
          <w:trHeight w:val="243"/>
        </w:trPr>
        <w:tc>
          <w:tcPr>
            <w:tcW w:w="1080" w:type="dxa"/>
            <w:hideMark/>
          </w:tcPr>
          <w:p w14:paraId="1CEFFBB5" w14:textId="77777777" w:rsidR="002E629B" w:rsidRPr="002E629B" w:rsidRDefault="002E629B" w:rsidP="002E629B">
            <w:pPr>
              <w:jc w:val="both"/>
            </w:pPr>
            <w:r w:rsidRPr="002E629B">
              <w:t>1</w:t>
            </w:r>
          </w:p>
        </w:tc>
        <w:tc>
          <w:tcPr>
            <w:tcW w:w="990" w:type="dxa"/>
            <w:hideMark/>
          </w:tcPr>
          <w:p w14:paraId="3D980946" w14:textId="77777777" w:rsidR="002E629B" w:rsidRPr="002E629B" w:rsidRDefault="002E629B" w:rsidP="002E629B">
            <w:pPr>
              <w:jc w:val="both"/>
            </w:pPr>
            <w:r w:rsidRPr="002E629B">
              <w:t>16</w:t>
            </w:r>
          </w:p>
        </w:tc>
        <w:tc>
          <w:tcPr>
            <w:tcW w:w="990" w:type="dxa"/>
            <w:hideMark/>
          </w:tcPr>
          <w:p w14:paraId="0CA896F4" w14:textId="77777777" w:rsidR="002E629B" w:rsidRPr="002E629B" w:rsidRDefault="002E629B" w:rsidP="002E629B">
            <w:pPr>
              <w:jc w:val="both"/>
            </w:pPr>
            <w:r w:rsidRPr="002E629B">
              <w:t>1</w:t>
            </w:r>
          </w:p>
        </w:tc>
        <w:tc>
          <w:tcPr>
            <w:tcW w:w="1170" w:type="dxa"/>
            <w:hideMark/>
          </w:tcPr>
          <w:p w14:paraId="3AB3BDEC" w14:textId="77777777" w:rsidR="002E629B" w:rsidRPr="002E629B" w:rsidRDefault="002E629B" w:rsidP="002E629B">
            <w:pPr>
              <w:jc w:val="both"/>
            </w:pPr>
            <w:r w:rsidRPr="002E629B">
              <w:t>1</w:t>
            </w:r>
          </w:p>
        </w:tc>
        <w:tc>
          <w:tcPr>
            <w:tcW w:w="981" w:type="dxa"/>
            <w:hideMark/>
          </w:tcPr>
          <w:p w14:paraId="1C89D1D1" w14:textId="77777777" w:rsidR="002E629B" w:rsidRPr="002E629B" w:rsidRDefault="002E629B" w:rsidP="002E629B">
            <w:pPr>
              <w:jc w:val="both"/>
            </w:pPr>
            <w:r w:rsidRPr="002E629B">
              <w:t>80</w:t>
            </w:r>
          </w:p>
        </w:tc>
        <w:tc>
          <w:tcPr>
            <w:tcW w:w="981" w:type="dxa"/>
            <w:hideMark/>
          </w:tcPr>
          <w:p w14:paraId="6E42F28D" w14:textId="77777777" w:rsidR="002E629B" w:rsidRPr="002E629B" w:rsidRDefault="002E629B" w:rsidP="002E629B">
            <w:pPr>
              <w:jc w:val="both"/>
            </w:pPr>
            <w:r w:rsidRPr="002E629B">
              <w:t>40</w:t>
            </w:r>
          </w:p>
        </w:tc>
        <w:tc>
          <w:tcPr>
            <w:tcW w:w="704" w:type="dxa"/>
            <w:hideMark/>
          </w:tcPr>
          <w:p w14:paraId="195FEAD5" w14:textId="77777777" w:rsidR="002E629B" w:rsidRPr="002E629B" w:rsidRDefault="002E629B" w:rsidP="002E629B">
            <w:pPr>
              <w:jc w:val="both"/>
            </w:pPr>
            <w:r w:rsidRPr="002E629B">
              <w:t>1</w:t>
            </w:r>
          </w:p>
        </w:tc>
        <w:tc>
          <w:tcPr>
            <w:tcW w:w="569" w:type="dxa"/>
            <w:hideMark/>
          </w:tcPr>
          <w:p w14:paraId="0FC0BE88" w14:textId="77777777" w:rsidR="002E629B" w:rsidRPr="002E629B" w:rsidRDefault="002E629B" w:rsidP="002E629B">
            <w:pPr>
              <w:jc w:val="both"/>
            </w:pPr>
            <w:r w:rsidRPr="002E629B">
              <w:t>8</w:t>
            </w:r>
          </w:p>
        </w:tc>
        <w:tc>
          <w:tcPr>
            <w:tcW w:w="793" w:type="dxa"/>
            <w:hideMark/>
          </w:tcPr>
          <w:p w14:paraId="705A1004" w14:textId="77777777" w:rsidR="002E629B" w:rsidRPr="002E629B" w:rsidRDefault="002E629B" w:rsidP="002E629B">
            <w:pPr>
              <w:jc w:val="both"/>
            </w:pPr>
            <w:r w:rsidRPr="002E629B">
              <w:t>8</w:t>
            </w:r>
          </w:p>
        </w:tc>
        <w:tc>
          <w:tcPr>
            <w:tcW w:w="1004" w:type="dxa"/>
            <w:hideMark/>
          </w:tcPr>
          <w:p w14:paraId="4A255486" w14:textId="77777777" w:rsidR="002E629B" w:rsidRPr="002E629B" w:rsidRDefault="002E629B" w:rsidP="002E629B">
            <w:pPr>
              <w:jc w:val="both"/>
            </w:pPr>
            <w:r w:rsidRPr="002E629B">
              <w:t>24</w:t>
            </w:r>
          </w:p>
        </w:tc>
        <w:tc>
          <w:tcPr>
            <w:tcW w:w="796" w:type="dxa"/>
            <w:gridSpan w:val="2"/>
            <w:noWrap/>
            <w:hideMark/>
          </w:tcPr>
          <w:p w14:paraId="15288840" w14:textId="77777777" w:rsidR="002E629B" w:rsidRPr="002E629B" w:rsidRDefault="002E629B" w:rsidP="002E629B">
            <w:pPr>
              <w:jc w:val="both"/>
            </w:pPr>
            <w:r w:rsidRPr="002E629B">
              <w:t>80</w:t>
            </w:r>
          </w:p>
        </w:tc>
        <w:tc>
          <w:tcPr>
            <w:tcW w:w="804" w:type="dxa"/>
            <w:noWrap/>
            <w:hideMark/>
          </w:tcPr>
          <w:p w14:paraId="4EFFC47C" w14:textId="77777777" w:rsidR="002E629B" w:rsidRPr="002E629B" w:rsidRDefault="002E629B" w:rsidP="002E629B">
            <w:pPr>
              <w:jc w:val="both"/>
            </w:pPr>
            <w:r w:rsidRPr="002E629B">
              <w:t>70</w:t>
            </w:r>
          </w:p>
        </w:tc>
      </w:tr>
      <w:tr w:rsidR="002E629B" w:rsidRPr="002E629B" w14:paraId="362306F3" w14:textId="77777777" w:rsidTr="00132FC8">
        <w:trPr>
          <w:gridAfter w:val="1"/>
          <w:wAfter w:w="12" w:type="dxa"/>
          <w:trHeight w:val="243"/>
        </w:trPr>
        <w:tc>
          <w:tcPr>
            <w:tcW w:w="1080" w:type="dxa"/>
            <w:hideMark/>
          </w:tcPr>
          <w:p w14:paraId="35813B00" w14:textId="77777777" w:rsidR="002E629B" w:rsidRPr="002E629B" w:rsidRDefault="002E629B" w:rsidP="002E629B">
            <w:pPr>
              <w:jc w:val="both"/>
            </w:pPr>
            <w:r w:rsidRPr="002E629B">
              <w:t>1</w:t>
            </w:r>
          </w:p>
        </w:tc>
        <w:tc>
          <w:tcPr>
            <w:tcW w:w="990" w:type="dxa"/>
            <w:hideMark/>
          </w:tcPr>
          <w:p w14:paraId="39C1494A" w14:textId="77777777" w:rsidR="002E629B" w:rsidRPr="002E629B" w:rsidRDefault="002E629B" w:rsidP="002E629B">
            <w:pPr>
              <w:jc w:val="both"/>
            </w:pPr>
            <w:r w:rsidRPr="002E629B">
              <w:t>16</w:t>
            </w:r>
          </w:p>
        </w:tc>
        <w:tc>
          <w:tcPr>
            <w:tcW w:w="990" w:type="dxa"/>
            <w:hideMark/>
          </w:tcPr>
          <w:p w14:paraId="47257100" w14:textId="77777777" w:rsidR="002E629B" w:rsidRPr="002E629B" w:rsidRDefault="002E629B" w:rsidP="002E629B">
            <w:pPr>
              <w:jc w:val="both"/>
            </w:pPr>
            <w:r w:rsidRPr="002E629B">
              <w:t>1</w:t>
            </w:r>
          </w:p>
        </w:tc>
        <w:tc>
          <w:tcPr>
            <w:tcW w:w="1170" w:type="dxa"/>
            <w:hideMark/>
          </w:tcPr>
          <w:p w14:paraId="026CF408" w14:textId="77777777" w:rsidR="002E629B" w:rsidRPr="002E629B" w:rsidRDefault="002E629B" w:rsidP="002E629B">
            <w:pPr>
              <w:jc w:val="both"/>
            </w:pPr>
            <w:r w:rsidRPr="002E629B">
              <w:t>1</w:t>
            </w:r>
          </w:p>
        </w:tc>
        <w:tc>
          <w:tcPr>
            <w:tcW w:w="981" w:type="dxa"/>
            <w:hideMark/>
          </w:tcPr>
          <w:p w14:paraId="28DA8105" w14:textId="77777777" w:rsidR="002E629B" w:rsidRPr="002E629B" w:rsidRDefault="002E629B" w:rsidP="002E629B">
            <w:pPr>
              <w:jc w:val="both"/>
            </w:pPr>
            <w:r w:rsidRPr="002E629B">
              <w:t>80</w:t>
            </w:r>
          </w:p>
        </w:tc>
        <w:tc>
          <w:tcPr>
            <w:tcW w:w="981" w:type="dxa"/>
            <w:hideMark/>
          </w:tcPr>
          <w:p w14:paraId="61945371" w14:textId="77777777" w:rsidR="002E629B" w:rsidRPr="002E629B" w:rsidRDefault="002E629B" w:rsidP="002E629B">
            <w:pPr>
              <w:jc w:val="both"/>
            </w:pPr>
            <w:r w:rsidRPr="002E629B">
              <w:t>80</w:t>
            </w:r>
          </w:p>
        </w:tc>
        <w:tc>
          <w:tcPr>
            <w:tcW w:w="704" w:type="dxa"/>
            <w:hideMark/>
          </w:tcPr>
          <w:p w14:paraId="1251F07E" w14:textId="77777777" w:rsidR="002E629B" w:rsidRPr="002E629B" w:rsidRDefault="002E629B" w:rsidP="002E629B">
            <w:pPr>
              <w:jc w:val="both"/>
            </w:pPr>
            <w:r w:rsidRPr="002E629B">
              <w:t>1</w:t>
            </w:r>
          </w:p>
        </w:tc>
        <w:tc>
          <w:tcPr>
            <w:tcW w:w="569" w:type="dxa"/>
            <w:hideMark/>
          </w:tcPr>
          <w:p w14:paraId="6C83CE77" w14:textId="77777777" w:rsidR="002E629B" w:rsidRPr="002E629B" w:rsidRDefault="002E629B" w:rsidP="002E629B">
            <w:pPr>
              <w:jc w:val="both"/>
            </w:pPr>
            <w:r w:rsidRPr="002E629B">
              <w:t>8</w:t>
            </w:r>
          </w:p>
        </w:tc>
        <w:tc>
          <w:tcPr>
            <w:tcW w:w="793" w:type="dxa"/>
            <w:hideMark/>
          </w:tcPr>
          <w:p w14:paraId="17948A04" w14:textId="77777777" w:rsidR="002E629B" w:rsidRPr="002E629B" w:rsidRDefault="002E629B" w:rsidP="002E629B">
            <w:pPr>
              <w:jc w:val="both"/>
            </w:pPr>
            <w:r w:rsidRPr="002E629B">
              <w:t>8</w:t>
            </w:r>
          </w:p>
        </w:tc>
        <w:tc>
          <w:tcPr>
            <w:tcW w:w="1004" w:type="dxa"/>
            <w:hideMark/>
          </w:tcPr>
          <w:p w14:paraId="387F8CC0" w14:textId="77777777" w:rsidR="002E629B" w:rsidRPr="002E629B" w:rsidRDefault="002E629B" w:rsidP="002E629B">
            <w:pPr>
              <w:jc w:val="both"/>
            </w:pPr>
            <w:r w:rsidRPr="002E629B">
              <w:t>24</w:t>
            </w:r>
          </w:p>
        </w:tc>
        <w:tc>
          <w:tcPr>
            <w:tcW w:w="796" w:type="dxa"/>
            <w:gridSpan w:val="2"/>
            <w:hideMark/>
          </w:tcPr>
          <w:p w14:paraId="10477EAA" w14:textId="77777777" w:rsidR="002E629B" w:rsidRPr="002E629B" w:rsidRDefault="002E629B" w:rsidP="002E629B">
            <w:pPr>
              <w:jc w:val="both"/>
            </w:pPr>
            <w:r w:rsidRPr="002E629B">
              <w:t>80</w:t>
            </w:r>
          </w:p>
        </w:tc>
        <w:tc>
          <w:tcPr>
            <w:tcW w:w="804" w:type="dxa"/>
            <w:noWrap/>
            <w:hideMark/>
          </w:tcPr>
          <w:p w14:paraId="21D2FC3A" w14:textId="77777777" w:rsidR="002E629B" w:rsidRPr="002E629B" w:rsidRDefault="002E629B" w:rsidP="002E629B">
            <w:pPr>
              <w:jc w:val="both"/>
            </w:pPr>
            <w:r w:rsidRPr="002E629B">
              <w:t>90</w:t>
            </w:r>
          </w:p>
        </w:tc>
      </w:tr>
      <w:tr w:rsidR="002E629B" w:rsidRPr="002E629B" w14:paraId="030A6B68" w14:textId="77777777" w:rsidTr="00132FC8">
        <w:trPr>
          <w:gridAfter w:val="1"/>
          <w:wAfter w:w="12" w:type="dxa"/>
          <w:trHeight w:val="243"/>
        </w:trPr>
        <w:tc>
          <w:tcPr>
            <w:tcW w:w="1080" w:type="dxa"/>
            <w:hideMark/>
          </w:tcPr>
          <w:p w14:paraId="78CE75DC" w14:textId="77777777" w:rsidR="002E629B" w:rsidRPr="002E629B" w:rsidRDefault="002E629B" w:rsidP="002E629B">
            <w:pPr>
              <w:jc w:val="both"/>
            </w:pPr>
            <w:r w:rsidRPr="002E629B">
              <w:t>2</w:t>
            </w:r>
          </w:p>
        </w:tc>
        <w:tc>
          <w:tcPr>
            <w:tcW w:w="990" w:type="dxa"/>
            <w:hideMark/>
          </w:tcPr>
          <w:p w14:paraId="238C741B" w14:textId="77777777" w:rsidR="002E629B" w:rsidRPr="002E629B" w:rsidRDefault="002E629B" w:rsidP="002E629B">
            <w:pPr>
              <w:jc w:val="both"/>
            </w:pPr>
            <w:r w:rsidRPr="002E629B">
              <w:t>40</w:t>
            </w:r>
          </w:p>
        </w:tc>
        <w:tc>
          <w:tcPr>
            <w:tcW w:w="990" w:type="dxa"/>
            <w:hideMark/>
          </w:tcPr>
          <w:p w14:paraId="5E4EFAF6" w14:textId="77777777" w:rsidR="002E629B" w:rsidRPr="002E629B" w:rsidRDefault="002E629B" w:rsidP="002E629B">
            <w:pPr>
              <w:jc w:val="both"/>
            </w:pPr>
            <w:r w:rsidRPr="002E629B">
              <w:t>40</w:t>
            </w:r>
          </w:p>
        </w:tc>
        <w:tc>
          <w:tcPr>
            <w:tcW w:w="1170" w:type="dxa"/>
            <w:hideMark/>
          </w:tcPr>
          <w:p w14:paraId="16FE9054" w14:textId="77777777" w:rsidR="002E629B" w:rsidRPr="002E629B" w:rsidRDefault="002E629B" w:rsidP="002E629B">
            <w:pPr>
              <w:jc w:val="both"/>
            </w:pPr>
            <w:r w:rsidRPr="002E629B">
              <w:t>1</w:t>
            </w:r>
          </w:p>
        </w:tc>
        <w:tc>
          <w:tcPr>
            <w:tcW w:w="981" w:type="dxa"/>
            <w:hideMark/>
          </w:tcPr>
          <w:p w14:paraId="3EF39BA4" w14:textId="77777777" w:rsidR="002E629B" w:rsidRPr="002E629B" w:rsidRDefault="002E629B" w:rsidP="002E629B">
            <w:pPr>
              <w:jc w:val="both"/>
            </w:pPr>
            <w:r w:rsidRPr="002E629B">
              <w:t>40</w:t>
            </w:r>
          </w:p>
        </w:tc>
        <w:tc>
          <w:tcPr>
            <w:tcW w:w="981" w:type="dxa"/>
            <w:hideMark/>
          </w:tcPr>
          <w:p w14:paraId="22A6B41A" w14:textId="77777777" w:rsidR="002E629B" w:rsidRPr="002E629B" w:rsidRDefault="002E629B" w:rsidP="002E629B">
            <w:pPr>
              <w:jc w:val="both"/>
            </w:pPr>
            <w:r w:rsidRPr="002E629B">
              <w:t>40</w:t>
            </w:r>
          </w:p>
        </w:tc>
        <w:tc>
          <w:tcPr>
            <w:tcW w:w="704" w:type="dxa"/>
            <w:hideMark/>
          </w:tcPr>
          <w:p w14:paraId="705814E5" w14:textId="77777777" w:rsidR="002E629B" w:rsidRPr="002E629B" w:rsidRDefault="002E629B" w:rsidP="002E629B">
            <w:pPr>
              <w:jc w:val="both"/>
            </w:pPr>
            <w:r w:rsidRPr="002E629B">
              <w:t>4</w:t>
            </w:r>
          </w:p>
        </w:tc>
        <w:tc>
          <w:tcPr>
            <w:tcW w:w="569" w:type="dxa"/>
            <w:hideMark/>
          </w:tcPr>
          <w:p w14:paraId="7E269205" w14:textId="77777777" w:rsidR="002E629B" w:rsidRPr="002E629B" w:rsidRDefault="002E629B" w:rsidP="002E629B">
            <w:pPr>
              <w:jc w:val="both"/>
            </w:pPr>
            <w:r w:rsidRPr="002E629B">
              <w:t>16</w:t>
            </w:r>
          </w:p>
        </w:tc>
        <w:tc>
          <w:tcPr>
            <w:tcW w:w="793" w:type="dxa"/>
            <w:hideMark/>
          </w:tcPr>
          <w:p w14:paraId="28BCBB56" w14:textId="77777777" w:rsidR="002E629B" w:rsidRPr="002E629B" w:rsidRDefault="002E629B" w:rsidP="002E629B">
            <w:pPr>
              <w:jc w:val="both"/>
            </w:pPr>
            <w:r w:rsidRPr="002E629B">
              <w:t>16</w:t>
            </w:r>
          </w:p>
        </w:tc>
        <w:tc>
          <w:tcPr>
            <w:tcW w:w="1004" w:type="dxa"/>
            <w:hideMark/>
          </w:tcPr>
          <w:p w14:paraId="6B6B8CE9" w14:textId="77777777" w:rsidR="002E629B" w:rsidRPr="002E629B" w:rsidRDefault="002E629B" w:rsidP="002E629B">
            <w:pPr>
              <w:jc w:val="both"/>
            </w:pPr>
            <w:r w:rsidRPr="002E629B">
              <w:t>24</w:t>
            </w:r>
          </w:p>
        </w:tc>
        <w:tc>
          <w:tcPr>
            <w:tcW w:w="796" w:type="dxa"/>
            <w:gridSpan w:val="2"/>
            <w:hideMark/>
          </w:tcPr>
          <w:p w14:paraId="1809A91A" w14:textId="77777777" w:rsidR="002E629B" w:rsidRPr="002E629B" w:rsidRDefault="002E629B" w:rsidP="002E629B">
            <w:pPr>
              <w:jc w:val="both"/>
            </w:pPr>
            <w:r w:rsidRPr="002E629B">
              <w:t>240</w:t>
            </w:r>
          </w:p>
        </w:tc>
        <w:tc>
          <w:tcPr>
            <w:tcW w:w="804" w:type="dxa"/>
            <w:noWrap/>
            <w:hideMark/>
          </w:tcPr>
          <w:p w14:paraId="45A917FF" w14:textId="77777777" w:rsidR="002E629B" w:rsidRPr="002E629B" w:rsidRDefault="002E629B" w:rsidP="002E629B">
            <w:pPr>
              <w:jc w:val="both"/>
            </w:pPr>
            <w:r w:rsidRPr="002E629B">
              <w:t>258</w:t>
            </w:r>
          </w:p>
        </w:tc>
      </w:tr>
      <w:tr w:rsidR="002E629B" w:rsidRPr="002E629B" w14:paraId="12A93CC3" w14:textId="77777777" w:rsidTr="00132FC8">
        <w:trPr>
          <w:gridAfter w:val="1"/>
          <w:wAfter w:w="12" w:type="dxa"/>
          <w:trHeight w:val="243"/>
        </w:trPr>
        <w:tc>
          <w:tcPr>
            <w:tcW w:w="1080" w:type="dxa"/>
            <w:noWrap/>
            <w:hideMark/>
          </w:tcPr>
          <w:p w14:paraId="41C7191F" w14:textId="77777777" w:rsidR="002E629B" w:rsidRPr="002E629B" w:rsidRDefault="002E629B" w:rsidP="002E629B">
            <w:pPr>
              <w:jc w:val="both"/>
            </w:pPr>
            <w:r w:rsidRPr="002E629B">
              <w:t>1</w:t>
            </w:r>
          </w:p>
        </w:tc>
        <w:tc>
          <w:tcPr>
            <w:tcW w:w="990" w:type="dxa"/>
            <w:noWrap/>
            <w:hideMark/>
          </w:tcPr>
          <w:p w14:paraId="0E1B97C7" w14:textId="77777777" w:rsidR="002E629B" w:rsidRPr="002E629B" w:rsidRDefault="002E629B" w:rsidP="002E629B">
            <w:pPr>
              <w:jc w:val="both"/>
            </w:pPr>
            <w:r w:rsidRPr="002E629B">
              <w:t>160</w:t>
            </w:r>
          </w:p>
        </w:tc>
        <w:tc>
          <w:tcPr>
            <w:tcW w:w="990" w:type="dxa"/>
            <w:noWrap/>
            <w:hideMark/>
          </w:tcPr>
          <w:p w14:paraId="539A6BC8" w14:textId="77777777" w:rsidR="002E629B" w:rsidRPr="002E629B" w:rsidRDefault="002E629B" w:rsidP="002E629B">
            <w:pPr>
              <w:jc w:val="both"/>
            </w:pPr>
            <w:r w:rsidRPr="002E629B">
              <w:t>80</w:t>
            </w:r>
          </w:p>
        </w:tc>
        <w:tc>
          <w:tcPr>
            <w:tcW w:w="1170" w:type="dxa"/>
            <w:noWrap/>
            <w:hideMark/>
          </w:tcPr>
          <w:p w14:paraId="6625C43A" w14:textId="77777777" w:rsidR="002E629B" w:rsidRPr="002E629B" w:rsidRDefault="002E629B" w:rsidP="002E629B">
            <w:pPr>
              <w:jc w:val="both"/>
            </w:pPr>
            <w:r w:rsidRPr="002E629B">
              <w:t>1</w:t>
            </w:r>
          </w:p>
        </w:tc>
        <w:tc>
          <w:tcPr>
            <w:tcW w:w="981" w:type="dxa"/>
            <w:noWrap/>
            <w:hideMark/>
          </w:tcPr>
          <w:p w14:paraId="51E5C67A" w14:textId="77777777" w:rsidR="002E629B" w:rsidRPr="002E629B" w:rsidRDefault="002E629B" w:rsidP="002E629B">
            <w:pPr>
              <w:jc w:val="both"/>
            </w:pPr>
            <w:r w:rsidRPr="002E629B">
              <w:t>160</w:t>
            </w:r>
          </w:p>
        </w:tc>
        <w:tc>
          <w:tcPr>
            <w:tcW w:w="981" w:type="dxa"/>
            <w:noWrap/>
            <w:hideMark/>
          </w:tcPr>
          <w:p w14:paraId="76FC1540" w14:textId="77777777" w:rsidR="002E629B" w:rsidRPr="002E629B" w:rsidRDefault="002E629B" w:rsidP="002E629B">
            <w:pPr>
              <w:jc w:val="both"/>
            </w:pPr>
            <w:r w:rsidRPr="002E629B">
              <w:t>80</w:t>
            </w:r>
          </w:p>
        </w:tc>
        <w:tc>
          <w:tcPr>
            <w:tcW w:w="704" w:type="dxa"/>
            <w:noWrap/>
            <w:hideMark/>
          </w:tcPr>
          <w:p w14:paraId="3FC83DC6" w14:textId="77777777" w:rsidR="002E629B" w:rsidRPr="002E629B" w:rsidRDefault="002E629B" w:rsidP="002E629B">
            <w:pPr>
              <w:jc w:val="both"/>
            </w:pPr>
            <w:r w:rsidRPr="002E629B">
              <w:t>8</w:t>
            </w:r>
          </w:p>
        </w:tc>
        <w:tc>
          <w:tcPr>
            <w:tcW w:w="569" w:type="dxa"/>
            <w:noWrap/>
            <w:hideMark/>
          </w:tcPr>
          <w:p w14:paraId="7FF6A2C7" w14:textId="77777777" w:rsidR="002E629B" w:rsidRPr="002E629B" w:rsidRDefault="002E629B" w:rsidP="002E629B">
            <w:pPr>
              <w:jc w:val="both"/>
            </w:pPr>
            <w:r w:rsidRPr="002E629B">
              <w:t>80</w:t>
            </w:r>
          </w:p>
        </w:tc>
        <w:tc>
          <w:tcPr>
            <w:tcW w:w="793" w:type="dxa"/>
            <w:noWrap/>
            <w:hideMark/>
          </w:tcPr>
          <w:p w14:paraId="33CFA1EE" w14:textId="77777777" w:rsidR="002E629B" w:rsidRPr="002E629B" w:rsidRDefault="002E629B" w:rsidP="002E629B">
            <w:pPr>
              <w:jc w:val="both"/>
            </w:pPr>
            <w:r w:rsidRPr="002E629B">
              <w:t>8</w:t>
            </w:r>
          </w:p>
        </w:tc>
        <w:tc>
          <w:tcPr>
            <w:tcW w:w="1004" w:type="dxa"/>
            <w:noWrap/>
            <w:hideMark/>
          </w:tcPr>
          <w:p w14:paraId="3F840832" w14:textId="77777777" w:rsidR="002E629B" w:rsidRPr="002E629B" w:rsidRDefault="002E629B" w:rsidP="002E629B">
            <w:pPr>
              <w:jc w:val="both"/>
            </w:pPr>
            <w:r w:rsidRPr="002E629B">
              <w:t>24</w:t>
            </w:r>
          </w:p>
        </w:tc>
        <w:tc>
          <w:tcPr>
            <w:tcW w:w="796" w:type="dxa"/>
            <w:gridSpan w:val="2"/>
            <w:hideMark/>
          </w:tcPr>
          <w:p w14:paraId="473B2CBF" w14:textId="77777777" w:rsidR="002E629B" w:rsidRPr="002E629B" w:rsidRDefault="002E629B" w:rsidP="002E629B">
            <w:pPr>
              <w:jc w:val="both"/>
            </w:pPr>
            <w:r w:rsidRPr="002E629B">
              <w:t>1384</w:t>
            </w:r>
          </w:p>
        </w:tc>
        <w:tc>
          <w:tcPr>
            <w:tcW w:w="804" w:type="dxa"/>
            <w:noWrap/>
            <w:hideMark/>
          </w:tcPr>
          <w:p w14:paraId="44307946" w14:textId="77777777" w:rsidR="002E629B" w:rsidRPr="002E629B" w:rsidRDefault="002E629B" w:rsidP="002E629B">
            <w:pPr>
              <w:jc w:val="both"/>
            </w:pPr>
            <w:r w:rsidRPr="002E629B">
              <w:t>794</w:t>
            </w:r>
          </w:p>
        </w:tc>
      </w:tr>
      <w:tr w:rsidR="002E629B" w:rsidRPr="002E629B" w14:paraId="419B905F" w14:textId="77777777" w:rsidTr="00132FC8">
        <w:trPr>
          <w:gridAfter w:val="1"/>
          <w:wAfter w:w="12" w:type="dxa"/>
          <w:trHeight w:val="243"/>
        </w:trPr>
        <w:tc>
          <w:tcPr>
            <w:tcW w:w="1080" w:type="dxa"/>
            <w:noWrap/>
            <w:hideMark/>
          </w:tcPr>
          <w:p w14:paraId="018CBF83" w14:textId="77777777" w:rsidR="002E629B" w:rsidRPr="002E629B" w:rsidRDefault="002E629B" w:rsidP="002E629B">
            <w:pPr>
              <w:jc w:val="both"/>
            </w:pPr>
            <w:r w:rsidRPr="002E629B">
              <w:t>2</w:t>
            </w:r>
          </w:p>
        </w:tc>
        <w:tc>
          <w:tcPr>
            <w:tcW w:w="990" w:type="dxa"/>
            <w:noWrap/>
            <w:hideMark/>
          </w:tcPr>
          <w:p w14:paraId="0F9BC0B0" w14:textId="77777777" w:rsidR="002E629B" w:rsidRPr="002E629B" w:rsidRDefault="002E629B" w:rsidP="002E629B">
            <w:pPr>
              <w:jc w:val="both"/>
            </w:pPr>
            <w:r w:rsidRPr="002E629B">
              <w:t>80</w:t>
            </w:r>
          </w:p>
        </w:tc>
        <w:tc>
          <w:tcPr>
            <w:tcW w:w="990" w:type="dxa"/>
            <w:noWrap/>
            <w:hideMark/>
          </w:tcPr>
          <w:p w14:paraId="653BC6F9" w14:textId="77777777" w:rsidR="002E629B" w:rsidRPr="002E629B" w:rsidRDefault="002E629B" w:rsidP="002E629B">
            <w:pPr>
              <w:jc w:val="both"/>
            </w:pPr>
            <w:r w:rsidRPr="002E629B">
              <w:t>160</w:t>
            </w:r>
          </w:p>
        </w:tc>
        <w:tc>
          <w:tcPr>
            <w:tcW w:w="1170" w:type="dxa"/>
            <w:hideMark/>
          </w:tcPr>
          <w:p w14:paraId="414D3C26" w14:textId="77777777" w:rsidR="002E629B" w:rsidRPr="002E629B" w:rsidRDefault="002E629B" w:rsidP="002E629B">
            <w:pPr>
              <w:jc w:val="both"/>
            </w:pPr>
            <w:r w:rsidRPr="002E629B">
              <w:t>1</w:t>
            </w:r>
          </w:p>
        </w:tc>
        <w:tc>
          <w:tcPr>
            <w:tcW w:w="981" w:type="dxa"/>
            <w:noWrap/>
            <w:hideMark/>
          </w:tcPr>
          <w:p w14:paraId="4B095F5C" w14:textId="77777777" w:rsidR="002E629B" w:rsidRPr="002E629B" w:rsidRDefault="002E629B" w:rsidP="002E629B">
            <w:pPr>
              <w:jc w:val="both"/>
            </w:pPr>
            <w:r w:rsidRPr="002E629B">
              <w:t>320</w:t>
            </w:r>
          </w:p>
        </w:tc>
        <w:tc>
          <w:tcPr>
            <w:tcW w:w="981" w:type="dxa"/>
            <w:noWrap/>
            <w:hideMark/>
          </w:tcPr>
          <w:p w14:paraId="419C394B" w14:textId="77777777" w:rsidR="002E629B" w:rsidRPr="002E629B" w:rsidRDefault="002E629B" w:rsidP="002E629B">
            <w:pPr>
              <w:jc w:val="both"/>
            </w:pPr>
            <w:r w:rsidRPr="002E629B">
              <w:t>160</w:t>
            </w:r>
          </w:p>
        </w:tc>
        <w:tc>
          <w:tcPr>
            <w:tcW w:w="704" w:type="dxa"/>
            <w:noWrap/>
            <w:hideMark/>
          </w:tcPr>
          <w:p w14:paraId="214EC92A" w14:textId="77777777" w:rsidR="002E629B" w:rsidRPr="002E629B" w:rsidRDefault="002E629B" w:rsidP="002E629B">
            <w:pPr>
              <w:jc w:val="both"/>
            </w:pPr>
            <w:r w:rsidRPr="002E629B">
              <w:t>2</w:t>
            </w:r>
          </w:p>
        </w:tc>
        <w:tc>
          <w:tcPr>
            <w:tcW w:w="569" w:type="dxa"/>
            <w:noWrap/>
            <w:hideMark/>
          </w:tcPr>
          <w:p w14:paraId="66881EB5" w14:textId="77777777" w:rsidR="002E629B" w:rsidRPr="002E629B" w:rsidRDefault="002E629B" w:rsidP="002E629B">
            <w:pPr>
              <w:jc w:val="both"/>
            </w:pPr>
            <w:r w:rsidRPr="002E629B">
              <w:t>8</w:t>
            </w:r>
          </w:p>
        </w:tc>
        <w:tc>
          <w:tcPr>
            <w:tcW w:w="793" w:type="dxa"/>
            <w:noWrap/>
            <w:hideMark/>
          </w:tcPr>
          <w:p w14:paraId="0F0EE66A" w14:textId="77777777" w:rsidR="002E629B" w:rsidRPr="002E629B" w:rsidRDefault="002E629B" w:rsidP="002E629B">
            <w:pPr>
              <w:jc w:val="both"/>
            </w:pPr>
            <w:r w:rsidRPr="002E629B">
              <w:t>8</w:t>
            </w:r>
          </w:p>
        </w:tc>
        <w:tc>
          <w:tcPr>
            <w:tcW w:w="1004" w:type="dxa"/>
            <w:noWrap/>
            <w:hideMark/>
          </w:tcPr>
          <w:p w14:paraId="49AA301F" w14:textId="77777777" w:rsidR="002E629B" w:rsidRPr="002E629B" w:rsidRDefault="002E629B" w:rsidP="002E629B">
            <w:pPr>
              <w:jc w:val="both"/>
            </w:pPr>
            <w:r w:rsidRPr="002E629B">
              <w:t>24</w:t>
            </w:r>
          </w:p>
        </w:tc>
        <w:tc>
          <w:tcPr>
            <w:tcW w:w="796" w:type="dxa"/>
            <w:gridSpan w:val="2"/>
            <w:hideMark/>
          </w:tcPr>
          <w:p w14:paraId="2104F745" w14:textId="77777777" w:rsidR="002E629B" w:rsidRPr="002E629B" w:rsidRDefault="002E629B" w:rsidP="002E629B">
            <w:pPr>
              <w:jc w:val="both"/>
            </w:pPr>
            <w:r w:rsidRPr="002E629B">
              <w:t>632</w:t>
            </w:r>
          </w:p>
        </w:tc>
        <w:tc>
          <w:tcPr>
            <w:tcW w:w="804" w:type="dxa"/>
            <w:noWrap/>
            <w:hideMark/>
          </w:tcPr>
          <w:p w14:paraId="568EDC05" w14:textId="77777777" w:rsidR="002E629B" w:rsidRPr="002E629B" w:rsidRDefault="002E629B" w:rsidP="002E629B">
            <w:pPr>
              <w:jc w:val="both"/>
            </w:pPr>
            <w:r w:rsidRPr="002E629B">
              <w:t>402</w:t>
            </w:r>
          </w:p>
        </w:tc>
      </w:tr>
      <w:tr w:rsidR="002E629B" w:rsidRPr="002E629B" w14:paraId="5F5C3CB7" w14:textId="77777777" w:rsidTr="00132FC8">
        <w:trPr>
          <w:gridAfter w:val="1"/>
          <w:wAfter w:w="12" w:type="dxa"/>
          <w:trHeight w:val="243"/>
        </w:trPr>
        <w:tc>
          <w:tcPr>
            <w:tcW w:w="1080" w:type="dxa"/>
            <w:hideMark/>
          </w:tcPr>
          <w:p w14:paraId="07FE5D37" w14:textId="77777777" w:rsidR="002E629B" w:rsidRPr="002E629B" w:rsidRDefault="002E629B" w:rsidP="002E629B">
            <w:pPr>
              <w:jc w:val="both"/>
            </w:pPr>
            <w:r w:rsidRPr="002E629B">
              <w:lastRenderedPageBreak/>
              <w:t>4</w:t>
            </w:r>
          </w:p>
        </w:tc>
        <w:tc>
          <w:tcPr>
            <w:tcW w:w="990" w:type="dxa"/>
            <w:noWrap/>
            <w:hideMark/>
          </w:tcPr>
          <w:p w14:paraId="444AAC25" w14:textId="77777777" w:rsidR="002E629B" w:rsidRPr="002E629B" w:rsidRDefault="002E629B" w:rsidP="002E629B">
            <w:pPr>
              <w:jc w:val="both"/>
            </w:pPr>
            <w:r w:rsidRPr="002E629B">
              <w:t>8</w:t>
            </w:r>
          </w:p>
        </w:tc>
        <w:tc>
          <w:tcPr>
            <w:tcW w:w="990" w:type="dxa"/>
            <w:noWrap/>
            <w:hideMark/>
          </w:tcPr>
          <w:p w14:paraId="7FBAE4E0" w14:textId="77777777" w:rsidR="002E629B" w:rsidRPr="002E629B" w:rsidRDefault="002E629B" w:rsidP="002E629B">
            <w:pPr>
              <w:jc w:val="both"/>
            </w:pPr>
            <w:r w:rsidRPr="002E629B">
              <w:t>1</w:t>
            </w:r>
          </w:p>
        </w:tc>
        <w:tc>
          <w:tcPr>
            <w:tcW w:w="1170" w:type="dxa"/>
            <w:hideMark/>
          </w:tcPr>
          <w:p w14:paraId="3FEB529F" w14:textId="77777777" w:rsidR="002E629B" w:rsidRPr="002E629B" w:rsidRDefault="002E629B" w:rsidP="002E629B">
            <w:pPr>
              <w:jc w:val="both"/>
            </w:pPr>
            <w:r w:rsidRPr="002E629B">
              <w:t>1</w:t>
            </w:r>
          </w:p>
        </w:tc>
        <w:tc>
          <w:tcPr>
            <w:tcW w:w="981" w:type="dxa"/>
            <w:noWrap/>
            <w:hideMark/>
          </w:tcPr>
          <w:p w14:paraId="41CD714F" w14:textId="77777777" w:rsidR="002E629B" w:rsidRPr="002E629B" w:rsidRDefault="002E629B" w:rsidP="002E629B">
            <w:pPr>
              <w:jc w:val="both"/>
            </w:pPr>
            <w:r w:rsidRPr="002E629B">
              <w:t>80</w:t>
            </w:r>
          </w:p>
        </w:tc>
        <w:tc>
          <w:tcPr>
            <w:tcW w:w="981" w:type="dxa"/>
            <w:noWrap/>
            <w:hideMark/>
          </w:tcPr>
          <w:p w14:paraId="0180AB7C" w14:textId="77777777" w:rsidR="002E629B" w:rsidRPr="002E629B" w:rsidRDefault="002E629B" w:rsidP="002E629B">
            <w:pPr>
              <w:jc w:val="both"/>
            </w:pPr>
            <w:r w:rsidRPr="002E629B">
              <w:t>40</w:t>
            </w:r>
          </w:p>
        </w:tc>
        <w:tc>
          <w:tcPr>
            <w:tcW w:w="704" w:type="dxa"/>
            <w:noWrap/>
            <w:hideMark/>
          </w:tcPr>
          <w:p w14:paraId="403F67F9" w14:textId="77777777" w:rsidR="002E629B" w:rsidRPr="002E629B" w:rsidRDefault="002E629B" w:rsidP="002E629B">
            <w:pPr>
              <w:jc w:val="both"/>
            </w:pPr>
            <w:r w:rsidRPr="002E629B">
              <w:t>4</w:t>
            </w:r>
          </w:p>
        </w:tc>
        <w:tc>
          <w:tcPr>
            <w:tcW w:w="569" w:type="dxa"/>
            <w:noWrap/>
            <w:hideMark/>
          </w:tcPr>
          <w:p w14:paraId="5B849093" w14:textId="77777777" w:rsidR="002E629B" w:rsidRPr="002E629B" w:rsidRDefault="002E629B" w:rsidP="002E629B">
            <w:pPr>
              <w:jc w:val="both"/>
            </w:pPr>
            <w:r w:rsidRPr="002E629B">
              <w:t>4</w:t>
            </w:r>
          </w:p>
        </w:tc>
        <w:tc>
          <w:tcPr>
            <w:tcW w:w="793" w:type="dxa"/>
            <w:noWrap/>
            <w:hideMark/>
          </w:tcPr>
          <w:p w14:paraId="07AB49E6" w14:textId="77777777" w:rsidR="002E629B" w:rsidRPr="002E629B" w:rsidRDefault="002E629B" w:rsidP="002E629B">
            <w:pPr>
              <w:jc w:val="both"/>
            </w:pPr>
            <w:r w:rsidRPr="002E629B">
              <w:t>8</w:t>
            </w:r>
          </w:p>
        </w:tc>
        <w:tc>
          <w:tcPr>
            <w:tcW w:w="1004" w:type="dxa"/>
            <w:noWrap/>
            <w:hideMark/>
          </w:tcPr>
          <w:p w14:paraId="513E9EA5" w14:textId="77777777" w:rsidR="002E629B" w:rsidRPr="002E629B" w:rsidRDefault="002E629B" w:rsidP="002E629B">
            <w:pPr>
              <w:jc w:val="both"/>
            </w:pPr>
            <w:r w:rsidRPr="002E629B">
              <w:t>24</w:t>
            </w:r>
          </w:p>
        </w:tc>
        <w:tc>
          <w:tcPr>
            <w:tcW w:w="796" w:type="dxa"/>
            <w:gridSpan w:val="2"/>
            <w:hideMark/>
          </w:tcPr>
          <w:p w14:paraId="6A591294" w14:textId="77777777" w:rsidR="002E629B" w:rsidRPr="002E629B" w:rsidRDefault="002E629B" w:rsidP="002E629B">
            <w:pPr>
              <w:jc w:val="both"/>
            </w:pPr>
            <w:r w:rsidRPr="002E629B">
              <w:t>336</w:t>
            </w:r>
          </w:p>
        </w:tc>
        <w:tc>
          <w:tcPr>
            <w:tcW w:w="804" w:type="dxa"/>
            <w:noWrap/>
            <w:hideMark/>
          </w:tcPr>
          <w:p w14:paraId="762AB485" w14:textId="77777777" w:rsidR="002E629B" w:rsidRPr="002E629B" w:rsidRDefault="002E629B" w:rsidP="002E629B">
            <w:pPr>
              <w:jc w:val="both"/>
            </w:pPr>
            <w:r w:rsidRPr="002E629B">
              <w:t>206</w:t>
            </w:r>
          </w:p>
        </w:tc>
      </w:tr>
      <w:tr w:rsidR="002E629B" w:rsidRPr="002E629B" w14:paraId="39808B65" w14:textId="77777777" w:rsidTr="00132FC8">
        <w:trPr>
          <w:gridAfter w:val="1"/>
          <w:wAfter w:w="12" w:type="dxa"/>
          <w:trHeight w:val="255"/>
        </w:trPr>
        <w:tc>
          <w:tcPr>
            <w:tcW w:w="1080" w:type="dxa"/>
            <w:noWrap/>
            <w:hideMark/>
          </w:tcPr>
          <w:p w14:paraId="70920F9F" w14:textId="77777777" w:rsidR="002E629B" w:rsidRPr="002E629B" w:rsidRDefault="002E629B" w:rsidP="002E629B">
            <w:pPr>
              <w:jc w:val="both"/>
            </w:pPr>
            <w:r w:rsidRPr="002E629B">
              <w:t>2</w:t>
            </w:r>
          </w:p>
        </w:tc>
        <w:tc>
          <w:tcPr>
            <w:tcW w:w="990" w:type="dxa"/>
            <w:noWrap/>
            <w:hideMark/>
          </w:tcPr>
          <w:p w14:paraId="2E6E2A1E" w14:textId="77777777" w:rsidR="002E629B" w:rsidRPr="002E629B" w:rsidRDefault="002E629B" w:rsidP="002E629B">
            <w:pPr>
              <w:jc w:val="both"/>
            </w:pPr>
            <w:r w:rsidRPr="002E629B">
              <w:t>160</w:t>
            </w:r>
          </w:p>
        </w:tc>
        <w:tc>
          <w:tcPr>
            <w:tcW w:w="990" w:type="dxa"/>
            <w:noWrap/>
            <w:hideMark/>
          </w:tcPr>
          <w:p w14:paraId="53529557" w14:textId="77777777" w:rsidR="002E629B" w:rsidRPr="002E629B" w:rsidRDefault="002E629B" w:rsidP="002E629B">
            <w:pPr>
              <w:jc w:val="both"/>
            </w:pPr>
            <w:r w:rsidRPr="002E629B">
              <w:t>640</w:t>
            </w:r>
          </w:p>
        </w:tc>
        <w:tc>
          <w:tcPr>
            <w:tcW w:w="1170" w:type="dxa"/>
            <w:hideMark/>
          </w:tcPr>
          <w:p w14:paraId="22381FA5" w14:textId="77777777" w:rsidR="002E629B" w:rsidRPr="002E629B" w:rsidRDefault="002E629B" w:rsidP="002E629B">
            <w:pPr>
              <w:jc w:val="both"/>
            </w:pPr>
            <w:r w:rsidRPr="002E629B">
              <w:t>1</w:t>
            </w:r>
          </w:p>
        </w:tc>
        <w:tc>
          <w:tcPr>
            <w:tcW w:w="981" w:type="dxa"/>
            <w:noWrap/>
            <w:hideMark/>
          </w:tcPr>
          <w:p w14:paraId="5E22CC24" w14:textId="77777777" w:rsidR="002E629B" w:rsidRPr="002E629B" w:rsidRDefault="002E629B" w:rsidP="002E629B">
            <w:pPr>
              <w:jc w:val="both"/>
            </w:pPr>
            <w:r w:rsidRPr="002E629B">
              <w:t>40</w:t>
            </w:r>
          </w:p>
        </w:tc>
        <w:tc>
          <w:tcPr>
            <w:tcW w:w="981" w:type="dxa"/>
            <w:noWrap/>
            <w:hideMark/>
          </w:tcPr>
          <w:p w14:paraId="77FE5AB0" w14:textId="77777777" w:rsidR="002E629B" w:rsidRPr="002E629B" w:rsidRDefault="002E629B" w:rsidP="002E629B">
            <w:pPr>
              <w:jc w:val="both"/>
            </w:pPr>
            <w:r w:rsidRPr="002E629B">
              <w:t>40</w:t>
            </w:r>
          </w:p>
        </w:tc>
        <w:tc>
          <w:tcPr>
            <w:tcW w:w="704" w:type="dxa"/>
            <w:noWrap/>
            <w:hideMark/>
          </w:tcPr>
          <w:p w14:paraId="73EA1B6E" w14:textId="77777777" w:rsidR="002E629B" w:rsidRPr="002E629B" w:rsidRDefault="002E629B" w:rsidP="002E629B">
            <w:pPr>
              <w:jc w:val="both"/>
            </w:pPr>
            <w:r w:rsidRPr="002E629B">
              <w:t>1</w:t>
            </w:r>
          </w:p>
        </w:tc>
        <w:tc>
          <w:tcPr>
            <w:tcW w:w="569" w:type="dxa"/>
            <w:noWrap/>
            <w:hideMark/>
          </w:tcPr>
          <w:p w14:paraId="772B30C9" w14:textId="77777777" w:rsidR="002E629B" w:rsidRPr="002E629B" w:rsidRDefault="002E629B" w:rsidP="002E629B">
            <w:pPr>
              <w:jc w:val="both"/>
            </w:pPr>
            <w:r w:rsidRPr="002E629B">
              <w:t>2</w:t>
            </w:r>
          </w:p>
        </w:tc>
        <w:tc>
          <w:tcPr>
            <w:tcW w:w="793" w:type="dxa"/>
            <w:noWrap/>
            <w:hideMark/>
          </w:tcPr>
          <w:p w14:paraId="4EFB8987" w14:textId="77777777" w:rsidR="002E629B" w:rsidRPr="002E629B" w:rsidRDefault="002E629B" w:rsidP="002E629B">
            <w:pPr>
              <w:jc w:val="both"/>
            </w:pPr>
            <w:r w:rsidRPr="002E629B">
              <w:t>8</w:t>
            </w:r>
          </w:p>
        </w:tc>
        <w:tc>
          <w:tcPr>
            <w:tcW w:w="1004" w:type="dxa"/>
            <w:noWrap/>
            <w:hideMark/>
          </w:tcPr>
          <w:p w14:paraId="22D7D949" w14:textId="77777777" w:rsidR="002E629B" w:rsidRPr="002E629B" w:rsidRDefault="002E629B" w:rsidP="002E629B">
            <w:pPr>
              <w:jc w:val="both"/>
            </w:pPr>
            <w:r w:rsidRPr="002E629B">
              <w:t>24</w:t>
            </w:r>
          </w:p>
        </w:tc>
        <w:tc>
          <w:tcPr>
            <w:tcW w:w="796" w:type="dxa"/>
            <w:gridSpan w:val="2"/>
            <w:hideMark/>
          </w:tcPr>
          <w:p w14:paraId="4DB785CF" w14:textId="77777777" w:rsidR="002E629B" w:rsidRPr="002E629B" w:rsidRDefault="002E629B" w:rsidP="002E629B">
            <w:pPr>
              <w:jc w:val="both"/>
            </w:pPr>
            <w:r w:rsidRPr="002E629B">
              <w:t>366</w:t>
            </w:r>
          </w:p>
        </w:tc>
        <w:tc>
          <w:tcPr>
            <w:tcW w:w="804" w:type="dxa"/>
            <w:noWrap/>
            <w:hideMark/>
          </w:tcPr>
          <w:p w14:paraId="14952A32" w14:textId="77777777" w:rsidR="002E629B" w:rsidRPr="002E629B" w:rsidRDefault="002E629B" w:rsidP="002E629B">
            <w:pPr>
              <w:jc w:val="both"/>
            </w:pPr>
            <w:r w:rsidRPr="002E629B">
              <w:t>376</w:t>
            </w:r>
          </w:p>
        </w:tc>
      </w:tr>
    </w:tbl>
    <w:p w14:paraId="13706342" w14:textId="77777777" w:rsidR="002E629B" w:rsidRPr="002E629B" w:rsidRDefault="002E629B" w:rsidP="002E629B">
      <w:pPr>
        <w:jc w:val="both"/>
      </w:pPr>
    </w:p>
    <w:p w14:paraId="599C8BFA" w14:textId="77777777" w:rsidR="002E629B" w:rsidRPr="002E629B" w:rsidRDefault="002E629B" w:rsidP="002E629B">
      <w:pPr>
        <w:jc w:val="both"/>
        <w:rPr>
          <w:b/>
        </w:rPr>
      </w:pPr>
      <w:bookmarkStart w:id="12" w:name="_Hlk4497541"/>
      <w:r w:rsidRPr="002E629B">
        <w:rPr>
          <w:b/>
          <w:u w:val="single"/>
        </w:rPr>
        <w:t>Observation 2</w:t>
      </w:r>
      <w:r w:rsidRPr="002E629B">
        <w:rPr>
          <w:b/>
          <w:noProof/>
        </w:rPr>
        <w:t>: Considerable latency benefits when the dynamic RACH periodicity is smaller than regular RACH occasion periodicity.</w:t>
      </w:r>
    </w:p>
    <w:bookmarkEnd w:id="12"/>
    <w:p w14:paraId="65B2EE14" w14:textId="77777777" w:rsidR="002E629B" w:rsidRPr="002E629B" w:rsidRDefault="002E629B" w:rsidP="002E629B">
      <w:pPr>
        <w:jc w:val="both"/>
      </w:pPr>
      <w:r w:rsidRPr="002E629B">
        <w:t xml:space="preserve">Even when dynamic RACH periodicity is assumed to be same as the regular RACH periodicity, the increase in latency is marginal using the proposed PCell-aided SCell recovery. </w:t>
      </w:r>
    </w:p>
    <w:p w14:paraId="1C646390" w14:textId="77777777" w:rsidR="002E629B" w:rsidRPr="002E629B" w:rsidRDefault="002E629B" w:rsidP="002E629B">
      <w:r w:rsidRPr="002E629B">
        <w:t>The amount of channel resources needed for the baseline scheme and the proposed PCell-aided SCell recovery is shown below:</w:t>
      </w:r>
    </w:p>
    <w:p w14:paraId="524C4D2C" w14:textId="77777777" w:rsidR="002E629B" w:rsidRPr="002E629B" w:rsidRDefault="002E629B" w:rsidP="002E629B">
      <w:pPr>
        <w:keepNext/>
        <w:spacing w:after="200"/>
        <w:jc w:val="center"/>
        <w:rPr>
          <w:b/>
          <w:iCs/>
          <w:szCs w:val="18"/>
        </w:rPr>
      </w:pPr>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Pr="002E629B">
        <w:rPr>
          <w:b/>
          <w:iCs/>
          <w:noProof/>
          <w:szCs w:val="18"/>
        </w:rPr>
        <w:t>2</w:t>
      </w:r>
      <w:r w:rsidRPr="002E629B">
        <w:rPr>
          <w:b/>
          <w:iCs/>
          <w:szCs w:val="18"/>
        </w:rPr>
        <w:fldChar w:fldCharType="end"/>
      </w:r>
      <w:r w:rsidRPr="002E629B">
        <w:rPr>
          <w:b/>
          <w:iCs/>
          <w:szCs w:val="18"/>
        </w:rPr>
        <w:t>: Resource overhead between baseline scheme and the proposed SCell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2E629B" w:rsidRPr="002E629B" w14:paraId="2C535B37" w14:textId="77777777" w:rsidTr="00132FC8">
        <w:trPr>
          <w:trHeight w:val="548"/>
          <w:jc w:val="center"/>
        </w:trPr>
        <w:tc>
          <w:tcPr>
            <w:tcW w:w="1061" w:type="dxa"/>
            <w:vMerge w:val="restart"/>
            <w:vAlign w:val="center"/>
          </w:tcPr>
          <w:p w14:paraId="54398439" w14:textId="77777777" w:rsidR="002E629B" w:rsidRPr="002E629B" w:rsidRDefault="002E629B" w:rsidP="002E629B">
            <w:pPr>
              <w:jc w:val="center"/>
            </w:pPr>
            <w:r w:rsidRPr="002E629B">
              <w:t>Averaging duration (ms)</w:t>
            </w:r>
          </w:p>
        </w:tc>
        <w:tc>
          <w:tcPr>
            <w:tcW w:w="1083" w:type="dxa"/>
            <w:vMerge w:val="restart"/>
            <w:vAlign w:val="center"/>
          </w:tcPr>
          <w:p w14:paraId="3D92667C" w14:textId="77777777" w:rsidR="002E629B" w:rsidRPr="002E629B" w:rsidRDefault="002E629B" w:rsidP="002E629B">
            <w:pPr>
              <w:jc w:val="center"/>
            </w:pPr>
            <w:r w:rsidRPr="002E629B">
              <w:t>RS periodicity (#slots)</w:t>
            </w:r>
          </w:p>
        </w:tc>
        <w:tc>
          <w:tcPr>
            <w:tcW w:w="1094" w:type="dxa"/>
            <w:vMerge w:val="restart"/>
            <w:vAlign w:val="center"/>
          </w:tcPr>
          <w:p w14:paraId="34726C7A" w14:textId="77777777" w:rsidR="002E629B" w:rsidRPr="002E629B" w:rsidRDefault="002E629B" w:rsidP="002E629B">
            <w:pPr>
              <w:jc w:val="center"/>
            </w:pPr>
            <w:r w:rsidRPr="002E629B">
              <w:t>SCell failure probability</w:t>
            </w:r>
          </w:p>
        </w:tc>
        <w:tc>
          <w:tcPr>
            <w:tcW w:w="972" w:type="dxa"/>
            <w:vMerge w:val="restart"/>
            <w:vAlign w:val="center"/>
          </w:tcPr>
          <w:p w14:paraId="24B85E76" w14:textId="77777777" w:rsidR="002E629B" w:rsidRPr="002E629B" w:rsidRDefault="002E629B" w:rsidP="002E629B">
            <w:pPr>
              <w:jc w:val="center"/>
            </w:pPr>
            <w:r w:rsidRPr="002E629B">
              <w:t>#RACH resources per 5ms</w:t>
            </w:r>
          </w:p>
        </w:tc>
        <w:tc>
          <w:tcPr>
            <w:tcW w:w="1275" w:type="dxa"/>
            <w:vMerge w:val="restart"/>
            <w:vAlign w:val="center"/>
          </w:tcPr>
          <w:p w14:paraId="500C9C0C" w14:textId="77777777" w:rsidR="002E629B" w:rsidRPr="002E629B" w:rsidRDefault="002E629B" w:rsidP="002E629B">
            <w:pPr>
              <w:jc w:val="center"/>
            </w:pPr>
            <w:r w:rsidRPr="002E629B">
              <w:t># SR resources</w:t>
            </w:r>
          </w:p>
        </w:tc>
        <w:tc>
          <w:tcPr>
            <w:tcW w:w="3251" w:type="dxa"/>
            <w:gridSpan w:val="2"/>
          </w:tcPr>
          <w:p w14:paraId="0ECB67A2" w14:textId="77777777" w:rsidR="002E629B" w:rsidRPr="002E629B" w:rsidRDefault="002E629B" w:rsidP="002E629B">
            <w:r w:rsidRPr="002E629B">
              <w:t>Average resource overhead per 5 ms</w:t>
            </w:r>
          </w:p>
        </w:tc>
      </w:tr>
      <w:tr w:rsidR="002E629B" w:rsidRPr="002E629B" w14:paraId="39332F9F" w14:textId="77777777" w:rsidTr="00132FC8">
        <w:trPr>
          <w:trHeight w:val="620"/>
          <w:jc w:val="center"/>
        </w:trPr>
        <w:tc>
          <w:tcPr>
            <w:tcW w:w="1061" w:type="dxa"/>
            <w:vMerge/>
            <w:hideMark/>
          </w:tcPr>
          <w:p w14:paraId="14DF0AA6" w14:textId="77777777" w:rsidR="002E629B" w:rsidRPr="002E629B" w:rsidRDefault="002E629B" w:rsidP="002E629B">
            <w:pPr>
              <w:rPr>
                <w:lang w:val="en-US"/>
              </w:rPr>
            </w:pPr>
          </w:p>
        </w:tc>
        <w:tc>
          <w:tcPr>
            <w:tcW w:w="1083" w:type="dxa"/>
            <w:vMerge/>
            <w:hideMark/>
          </w:tcPr>
          <w:p w14:paraId="4BA84896" w14:textId="77777777" w:rsidR="002E629B" w:rsidRPr="002E629B" w:rsidRDefault="002E629B" w:rsidP="002E629B"/>
        </w:tc>
        <w:tc>
          <w:tcPr>
            <w:tcW w:w="1094" w:type="dxa"/>
            <w:vMerge/>
            <w:hideMark/>
          </w:tcPr>
          <w:p w14:paraId="11F58ADF" w14:textId="77777777" w:rsidR="002E629B" w:rsidRPr="002E629B" w:rsidRDefault="002E629B" w:rsidP="002E629B"/>
        </w:tc>
        <w:tc>
          <w:tcPr>
            <w:tcW w:w="972" w:type="dxa"/>
            <w:vMerge/>
            <w:hideMark/>
          </w:tcPr>
          <w:p w14:paraId="13DD4177" w14:textId="77777777" w:rsidR="002E629B" w:rsidRPr="002E629B" w:rsidRDefault="002E629B" w:rsidP="002E629B"/>
        </w:tc>
        <w:tc>
          <w:tcPr>
            <w:tcW w:w="1275" w:type="dxa"/>
            <w:vMerge/>
            <w:hideMark/>
          </w:tcPr>
          <w:p w14:paraId="2A252B67" w14:textId="77777777" w:rsidR="002E629B" w:rsidRPr="002E629B" w:rsidRDefault="002E629B" w:rsidP="002E629B"/>
        </w:tc>
        <w:tc>
          <w:tcPr>
            <w:tcW w:w="1350" w:type="dxa"/>
            <w:hideMark/>
          </w:tcPr>
          <w:p w14:paraId="6EFED898" w14:textId="77777777" w:rsidR="002E629B" w:rsidRPr="002E629B" w:rsidRDefault="002E629B" w:rsidP="002E629B">
            <w:r w:rsidRPr="002E629B">
              <w:t>Baseline option</w:t>
            </w:r>
          </w:p>
        </w:tc>
        <w:tc>
          <w:tcPr>
            <w:tcW w:w="1901" w:type="dxa"/>
            <w:hideMark/>
          </w:tcPr>
          <w:p w14:paraId="41C838AD" w14:textId="77777777" w:rsidR="002E629B" w:rsidRPr="002E629B" w:rsidRDefault="002E629B" w:rsidP="002E629B">
            <w:r w:rsidRPr="002E629B">
              <w:t>PCell aided SCell recovery</w:t>
            </w:r>
          </w:p>
        </w:tc>
      </w:tr>
      <w:tr w:rsidR="002E629B" w:rsidRPr="002E629B" w14:paraId="3CF51C38" w14:textId="77777777" w:rsidTr="00132FC8">
        <w:trPr>
          <w:trHeight w:val="300"/>
          <w:jc w:val="center"/>
        </w:trPr>
        <w:tc>
          <w:tcPr>
            <w:tcW w:w="1061" w:type="dxa"/>
            <w:noWrap/>
            <w:hideMark/>
          </w:tcPr>
          <w:p w14:paraId="7BB6BA61" w14:textId="77777777" w:rsidR="002E629B" w:rsidRPr="002E629B" w:rsidRDefault="002E629B" w:rsidP="002E629B">
            <w:r w:rsidRPr="002E629B">
              <w:t>100</w:t>
            </w:r>
          </w:p>
        </w:tc>
        <w:tc>
          <w:tcPr>
            <w:tcW w:w="1083" w:type="dxa"/>
            <w:noWrap/>
            <w:hideMark/>
          </w:tcPr>
          <w:p w14:paraId="2C19105A" w14:textId="77777777" w:rsidR="002E629B" w:rsidRPr="002E629B" w:rsidRDefault="002E629B" w:rsidP="002E629B">
            <w:r w:rsidRPr="002E629B">
              <w:t>16</w:t>
            </w:r>
          </w:p>
        </w:tc>
        <w:tc>
          <w:tcPr>
            <w:tcW w:w="1094" w:type="dxa"/>
            <w:noWrap/>
            <w:hideMark/>
          </w:tcPr>
          <w:p w14:paraId="589522F0" w14:textId="77777777" w:rsidR="002E629B" w:rsidRPr="002E629B" w:rsidRDefault="002E629B" w:rsidP="002E629B">
            <w:r w:rsidRPr="002E629B">
              <w:t>1%</w:t>
            </w:r>
          </w:p>
        </w:tc>
        <w:tc>
          <w:tcPr>
            <w:tcW w:w="972" w:type="dxa"/>
            <w:noWrap/>
            <w:hideMark/>
          </w:tcPr>
          <w:p w14:paraId="6C6A2DA6" w14:textId="77777777" w:rsidR="002E629B" w:rsidRPr="002E629B" w:rsidRDefault="002E629B" w:rsidP="002E629B">
            <w:r w:rsidRPr="002E629B">
              <w:t>8</w:t>
            </w:r>
          </w:p>
        </w:tc>
        <w:tc>
          <w:tcPr>
            <w:tcW w:w="1275" w:type="dxa"/>
            <w:noWrap/>
            <w:hideMark/>
          </w:tcPr>
          <w:p w14:paraId="406618B0" w14:textId="77777777" w:rsidR="002E629B" w:rsidRPr="002E629B" w:rsidRDefault="002E629B" w:rsidP="002E629B">
            <w:r w:rsidRPr="002E629B">
              <w:t>1</w:t>
            </w:r>
          </w:p>
        </w:tc>
        <w:tc>
          <w:tcPr>
            <w:tcW w:w="1350" w:type="dxa"/>
            <w:noWrap/>
            <w:hideMark/>
          </w:tcPr>
          <w:p w14:paraId="27CDFA9F" w14:textId="77777777" w:rsidR="002E629B" w:rsidRPr="002E629B" w:rsidRDefault="002E629B" w:rsidP="002E629B">
            <w:r w:rsidRPr="002E629B">
              <w:t>8</w:t>
            </w:r>
          </w:p>
        </w:tc>
        <w:tc>
          <w:tcPr>
            <w:tcW w:w="1901" w:type="dxa"/>
            <w:noWrap/>
            <w:hideMark/>
          </w:tcPr>
          <w:p w14:paraId="241461B5" w14:textId="77777777" w:rsidR="002E629B" w:rsidRPr="002E629B" w:rsidRDefault="002E629B" w:rsidP="002E629B">
            <w:r w:rsidRPr="002E629B">
              <w:t>0.1</w:t>
            </w:r>
          </w:p>
        </w:tc>
      </w:tr>
      <w:tr w:rsidR="002E629B" w:rsidRPr="002E629B" w14:paraId="0D6E6130" w14:textId="77777777" w:rsidTr="00132FC8">
        <w:trPr>
          <w:trHeight w:val="300"/>
          <w:jc w:val="center"/>
        </w:trPr>
        <w:tc>
          <w:tcPr>
            <w:tcW w:w="1061" w:type="dxa"/>
            <w:noWrap/>
            <w:hideMark/>
          </w:tcPr>
          <w:p w14:paraId="2248646A" w14:textId="77777777" w:rsidR="002E629B" w:rsidRPr="002E629B" w:rsidRDefault="002E629B" w:rsidP="002E629B">
            <w:r w:rsidRPr="002E629B">
              <w:t>1000</w:t>
            </w:r>
          </w:p>
        </w:tc>
        <w:tc>
          <w:tcPr>
            <w:tcW w:w="1083" w:type="dxa"/>
            <w:noWrap/>
            <w:hideMark/>
          </w:tcPr>
          <w:p w14:paraId="4E4108B4" w14:textId="77777777" w:rsidR="002E629B" w:rsidRPr="002E629B" w:rsidRDefault="002E629B" w:rsidP="002E629B">
            <w:r w:rsidRPr="002E629B">
              <w:t>16</w:t>
            </w:r>
          </w:p>
        </w:tc>
        <w:tc>
          <w:tcPr>
            <w:tcW w:w="1094" w:type="dxa"/>
            <w:noWrap/>
            <w:hideMark/>
          </w:tcPr>
          <w:p w14:paraId="2FF7C532" w14:textId="77777777" w:rsidR="002E629B" w:rsidRPr="002E629B" w:rsidRDefault="002E629B" w:rsidP="002E629B">
            <w:r w:rsidRPr="002E629B">
              <w:t>2%</w:t>
            </w:r>
          </w:p>
        </w:tc>
        <w:tc>
          <w:tcPr>
            <w:tcW w:w="972" w:type="dxa"/>
            <w:noWrap/>
            <w:hideMark/>
          </w:tcPr>
          <w:p w14:paraId="4F54E6E8" w14:textId="77777777" w:rsidR="002E629B" w:rsidRPr="002E629B" w:rsidRDefault="002E629B" w:rsidP="002E629B">
            <w:r w:rsidRPr="002E629B">
              <w:t>16</w:t>
            </w:r>
          </w:p>
        </w:tc>
        <w:tc>
          <w:tcPr>
            <w:tcW w:w="1275" w:type="dxa"/>
            <w:noWrap/>
            <w:hideMark/>
          </w:tcPr>
          <w:p w14:paraId="072B20A9" w14:textId="77777777" w:rsidR="002E629B" w:rsidRPr="002E629B" w:rsidRDefault="002E629B" w:rsidP="002E629B">
            <w:r w:rsidRPr="002E629B">
              <w:t>1</w:t>
            </w:r>
          </w:p>
        </w:tc>
        <w:tc>
          <w:tcPr>
            <w:tcW w:w="1350" w:type="dxa"/>
            <w:noWrap/>
            <w:hideMark/>
          </w:tcPr>
          <w:p w14:paraId="1C90A6B9" w14:textId="77777777" w:rsidR="002E629B" w:rsidRPr="002E629B" w:rsidRDefault="002E629B" w:rsidP="002E629B">
            <w:r w:rsidRPr="002E629B">
              <w:t>16</w:t>
            </w:r>
          </w:p>
        </w:tc>
        <w:tc>
          <w:tcPr>
            <w:tcW w:w="1901" w:type="dxa"/>
            <w:noWrap/>
            <w:hideMark/>
          </w:tcPr>
          <w:p w14:paraId="7458CAF0" w14:textId="77777777" w:rsidR="002E629B" w:rsidRPr="002E629B" w:rsidRDefault="002E629B" w:rsidP="002E629B">
            <w:r w:rsidRPr="002E629B">
              <w:t>2</w:t>
            </w:r>
          </w:p>
        </w:tc>
      </w:tr>
      <w:tr w:rsidR="002E629B" w:rsidRPr="002E629B" w14:paraId="4AB7ADF9" w14:textId="77777777" w:rsidTr="00132FC8">
        <w:trPr>
          <w:trHeight w:val="300"/>
          <w:jc w:val="center"/>
        </w:trPr>
        <w:tc>
          <w:tcPr>
            <w:tcW w:w="1061" w:type="dxa"/>
            <w:noWrap/>
            <w:hideMark/>
          </w:tcPr>
          <w:p w14:paraId="5E9315A0" w14:textId="77777777" w:rsidR="002E629B" w:rsidRPr="002E629B" w:rsidRDefault="002E629B" w:rsidP="002E629B">
            <w:r w:rsidRPr="002E629B">
              <w:t>100</w:t>
            </w:r>
          </w:p>
        </w:tc>
        <w:tc>
          <w:tcPr>
            <w:tcW w:w="1083" w:type="dxa"/>
            <w:noWrap/>
            <w:hideMark/>
          </w:tcPr>
          <w:p w14:paraId="4BB174E4" w14:textId="77777777" w:rsidR="002E629B" w:rsidRPr="002E629B" w:rsidRDefault="002E629B" w:rsidP="002E629B">
            <w:r w:rsidRPr="002E629B">
              <w:t>8</w:t>
            </w:r>
          </w:p>
        </w:tc>
        <w:tc>
          <w:tcPr>
            <w:tcW w:w="1094" w:type="dxa"/>
            <w:noWrap/>
            <w:hideMark/>
          </w:tcPr>
          <w:p w14:paraId="71DE1987" w14:textId="77777777" w:rsidR="002E629B" w:rsidRPr="002E629B" w:rsidRDefault="002E629B" w:rsidP="002E629B">
            <w:r w:rsidRPr="002E629B">
              <w:t>2%</w:t>
            </w:r>
          </w:p>
        </w:tc>
        <w:tc>
          <w:tcPr>
            <w:tcW w:w="972" w:type="dxa"/>
            <w:noWrap/>
            <w:hideMark/>
          </w:tcPr>
          <w:p w14:paraId="708653EA" w14:textId="77777777" w:rsidR="002E629B" w:rsidRPr="002E629B" w:rsidRDefault="002E629B" w:rsidP="002E629B">
            <w:r w:rsidRPr="002E629B">
              <w:t>8</w:t>
            </w:r>
          </w:p>
        </w:tc>
        <w:tc>
          <w:tcPr>
            <w:tcW w:w="1275" w:type="dxa"/>
            <w:noWrap/>
            <w:hideMark/>
          </w:tcPr>
          <w:p w14:paraId="6C4E2C38" w14:textId="77777777" w:rsidR="002E629B" w:rsidRPr="002E629B" w:rsidRDefault="002E629B" w:rsidP="002E629B">
            <w:r w:rsidRPr="002E629B">
              <w:t>1</w:t>
            </w:r>
          </w:p>
        </w:tc>
        <w:tc>
          <w:tcPr>
            <w:tcW w:w="1350" w:type="dxa"/>
            <w:noWrap/>
            <w:hideMark/>
          </w:tcPr>
          <w:p w14:paraId="0E03560F" w14:textId="77777777" w:rsidR="002E629B" w:rsidRPr="002E629B" w:rsidRDefault="002E629B" w:rsidP="002E629B">
            <w:r w:rsidRPr="002E629B">
              <w:t>8</w:t>
            </w:r>
          </w:p>
        </w:tc>
        <w:tc>
          <w:tcPr>
            <w:tcW w:w="1901" w:type="dxa"/>
            <w:noWrap/>
            <w:hideMark/>
          </w:tcPr>
          <w:p w14:paraId="31093EB7" w14:textId="77777777" w:rsidR="002E629B" w:rsidRPr="002E629B" w:rsidRDefault="002E629B" w:rsidP="002E629B">
            <w:r w:rsidRPr="002E629B">
              <w:t>0.4</w:t>
            </w:r>
          </w:p>
        </w:tc>
      </w:tr>
      <w:tr w:rsidR="002E629B" w:rsidRPr="002E629B" w14:paraId="6070F22B" w14:textId="77777777" w:rsidTr="00132FC8">
        <w:trPr>
          <w:trHeight w:val="300"/>
          <w:jc w:val="center"/>
        </w:trPr>
        <w:tc>
          <w:tcPr>
            <w:tcW w:w="1061" w:type="dxa"/>
            <w:noWrap/>
            <w:hideMark/>
          </w:tcPr>
          <w:p w14:paraId="039A0BD8" w14:textId="77777777" w:rsidR="002E629B" w:rsidRPr="002E629B" w:rsidRDefault="002E629B" w:rsidP="002E629B">
            <w:r w:rsidRPr="002E629B">
              <w:t>100</w:t>
            </w:r>
          </w:p>
        </w:tc>
        <w:tc>
          <w:tcPr>
            <w:tcW w:w="1083" w:type="dxa"/>
            <w:noWrap/>
            <w:hideMark/>
          </w:tcPr>
          <w:p w14:paraId="47C4FD8A" w14:textId="77777777" w:rsidR="002E629B" w:rsidRPr="002E629B" w:rsidRDefault="002E629B" w:rsidP="002E629B">
            <w:r w:rsidRPr="002E629B">
              <w:t>8</w:t>
            </w:r>
          </w:p>
        </w:tc>
        <w:tc>
          <w:tcPr>
            <w:tcW w:w="1094" w:type="dxa"/>
            <w:noWrap/>
            <w:hideMark/>
          </w:tcPr>
          <w:p w14:paraId="6B3F6714" w14:textId="77777777" w:rsidR="002E629B" w:rsidRPr="002E629B" w:rsidRDefault="002E629B" w:rsidP="002E629B">
            <w:r w:rsidRPr="002E629B">
              <w:t>5%</w:t>
            </w:r>
          </w:p>
        </w:tc>
        <w:tc>
          <w:tcPr>
            <w:tcW w:w="972" w:type="dxa"/>
            <w:noWrap/>
            <w:hideMark/>
          </w:tcPr>
          <w:p w14:paraId="7A626332" w14:textId="77777777" w:rsidR="002E629B" w:rsidRPr="002E629B" w:rsidRDefault="002E629B" w:rsidP="002E629B">
            <w:r w:rsidRPr="002E629B">
              <w:t>16</w:t>
            </w:r>
          </w:p>
        </w:tc>
        <w:tc>
          <w:tcPr>
            <w:tcW w:w="1275" w:type="dxa"/>
            <w:noWrap/>
            <w:hideMark/>
          </w:tcPr>
          <w:p w14:paraId="2B847BF6" w14:textId="77777777" w:rsidR="002E629B" w:rsidRPr="002E629B" w:rsidRDefault="002E629B" w:rsidP="002E629B">
            <w:r w:rsidRPr="002E629B">
              <w:t>1</w:t>
            </w:r>
          </w:p>
        </w:tc>
        <w:tc>
          <w:tcPr>
            <w:tcW w:w="1350" w:type="dxa"/>
            <w:noWrap/>
            <w:hideMark/>
          </w:tcPr>
          <w:p w14:paraId="14945D84" w14:textId="77777777" w:rsidR="002E629B" w:rsidRPr="002E629B" w:rsidRDefault="002E629B" w:rsidP="002E629B">
            <w:r w:rsidRPr="002E629B">
              <w:t>16</w:t>
            </w:r>
          </w:p>
        </w:tc>
        <w:tc>
          <w:tcPr>
            <w:tcW w:w="1901" w:type="dxa"/>
            <w:noWrap/>
            <w:hideMark/>
          </w:tcPr>
          <w:p w14:paraId="1AD45FEE" w14:textId="77777777" w:rsidR="002E629B" w:rsidRPr="002E629B" w:rsidRDefault="002E629B" w:rsidP="002E629B">
            <w:r w:rsidRPr="002E629B">
              <w:t>1</w:t>
            </w:r>
          </w:p>
        </w:tc>
      </w:tr>
      <w:tr w:rsidR="002E629B" w:rsidRPr="002E629B" w14:paraId="06FADF9B" w14:textId="77777777" w:rsidTr="00132FC8">
        <w:trPr>
          <w:trHeight w:val="300"/>
          <w:jc w:val="center"/>
        </w:trPr>
        <w:tc>
          <w:tcPr>
            <w:tcW w:w="1061" w:type="dxa"/>
            <w:noWrap/>
            <w:hideMark/>
          </w:tcPr>
          <w:p w14:paraId="68074B1D" w14:textId="77777777" w:rsidR="002E629B" w:rsidRPr="002E629B" w:rsidRDefault="002E629B" w:rsidP="002E629B">
            <w:r w:rsidRPr="002E629B">
              <w:t>1000</w:t>
            </w:r>
          </w:p>
        </w:tc>
        <w:tc>
          <w:tcPr>
            <w:tcW w:w="1083" w:type="dxa"/>
            <w:noWrap/>
            <w:hideMark/>
          </w:tcPr>
          <w:p w14:paraId="7AD97C29" w14:textId="77777777" w:rsidR="002E629B" w:rsidRPr="002E629B" w:rsidRDefault="002E629B" w:rsidP="002E629B">
            <w:r w:rsidRPr="002E629B">
              <w:t>16</w:t>
            </w:r>
          </w:p>
        </w:tc>
        <w:tc>
          <w:tcPr>
            <w:tcW w:w="1094" w:type="dxa"/>
            <w:noWrap/>
            <w:hideMark/>
          </w:tcPr>
          <w:p w14:paraId="047D2EEE" w14:textId="77777777" w:rsidR="002E629B" w:rsidRPr="002E629B" w:rsidRDefault="002E629B" w:rsidP="002E629B">
            <w:r w:rsidRPr="002E629B">
              <w:t>5%</w:t>
            </w:r>
          </w:p>
        </w:tc>
        <w:tc>
          <w:tcPr>
            <w:tcW w:w="972" w:type="dxa"/>
            <w:noWrap/>
            <w:hideMark/>
          </w:tcPr>
          <w:p w14:paraId="517E01A7" w14:textId="77777777" w:rsidR="002E629B" w:rsidRPr="002E629B" w:rsidRDefault="002E629B" w:rsidP="002E629B">
            <w:r w:rsidRPr="002E629B">
              <w:t>16</w:t>
            </w:r>
          </w:p>
        </w:tc>
        <w:tc>
          <w:tcPr>
            <w:tcW w:w="1275" w:type="dxa"/>
            <w:noWrap/>
            <w:hideMark/>
          </w:tcPr>
          <w:p w14:paraId="6A124F6A" w14:textId="77777777" w:rsidR="002E629B" w:rsidRPr="002E629B" w:rsidRDefault="002E629B" w:rsidP="002E629B">
            <w:r w:rsidRPr="002E629B">
              <w:t>1</w:t>
            </w:r>
          </w:p>
        </w:tc>
        <w:tc>
          <w:tcPr>
            <w:tcW w:w="1350" w:type="dxa"/>
            <w:noWrap/>
            <w:hideMark/>
          </w:tcPr>
          <w:p w14:paraId="5B7D76FD" w14:textId="77777777" w:rsidR="002E629B" w:rsidRPr="002E629B" w:rsidRDefault="002E629B" w:rsidP="002E629B">
            <w:r w:rsidRPr="002E629B">
              <w:t>16</w:t>
            </w:r>
          </w:p>
        </w:tc>
        <w:tc>
          <w:tcPr>
            <w:tcW w:w="1901" w:type="dxa"/>
            <w:noWrap/>
            <w:hideMark/>
          </w:tcPr>
          <w:p w14:paraId="774AADCF" w14:textId="77777777" w:rsidR="002E629B" w:rsidRPr="002E629B" w:rsidRDefault="002E629B" w:rsidP="002E629B">
            <w:r w:rsidRPr="002E629B">
              <w:t>5</w:t>
            </w:r>
          </w:p>
        </w:tc>
      </w:tr>
    </w:tbl>
    <w:p w14:paraId="6160E518" w14:textId="77777777" w:rsidR="002E629B" w:rsidRPr="002E629B" w:rsidRDefault="002E629B" w:rsidP="002E629B"/>
    <w:p w14:paraId="5D41B4DD" w14:textId="77777777" w:rsidR="002E629B" w:rsidRPr="002E629B" w:rsidRDefault="002E629B" w:rsidP="00F12689">
      <w:pPr>
        <w:jc w:val="both"/>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3CC478BF" w14:textId="77777777" w:rsidR="002E629B" w:rsidRPr="002E629B" w:rsidRDefault="002E629B" w:rsidP="002E629B">
      <w:pPr>
        <w:jc w:val="both"/>
      </w:pPr>
      <w:r w:rsidRPr="002E629B">
        <w:t xml:space="preserve">When existing SR resource is utilized for indicating SCell beam failure on the PCell, there is no extra resource overhead. If dedicated SR is used for this purpose then additional overhead is required for the proposed scheme, which however, is marginal compared to the gain from having dynamic RACH resources. </w:t>
      </w:r>
    </w:p>
    <w:p w14:paraId="585917E5" w14:textId="77777777" w:rsidR="002E629B" w:rsidRPr="002E629B" w:rsidRDefault="002E629B" w:rsidP="002E629B">
      <w:r w:rsidRPr="002E629B">
        <w:t>A summary comparison between extending the existing Rel-15 BFR for SCell recovery in Rel-16 v/s using the proposed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2E629B" w:rsidRPr="002E629B" w14:paraId="192A54A2" w14:textId="77777777" w:rsidTr="00132FC8">
        <w:tc>
          <w:tcPr>
            <w:tcW w:w="1345" w:type="dxa"/>
          </w:tcPr>
          <w:p w14:paraId="6CF6843B" w14:textId="77777777" w:rsidR="002E629B" w:rsidRPr="002E629B" w:rsidRDefault="002E629B" w:rsidP="002E629B"/>
        </w:tc>
        <w:tc>
          <w:tcPr>
            <w:tcW w:w="4140" w:type="dxa"/>
          </w:tcPr>
          <w:p w14:paraId="483BB5AF" w14:textId="77777777" w:rsidR="002E629B" w:rsidRPr="002E629B" w:rsidRDefault="002E629B" w:rsidP="002E629B">
            <w:r w:rsidRPr="002E629B">
              <w:rPr>
                <w:b/>
                <w:bCs/>
              </w:rPr>
              <w:t>Duplicating PCell Recovery in SCell</w:t>
            </w:r>
          </w:p>
        </w:tc>
        <w:tc>
          <w:tcPr>
            <w:tcW w:w="3865" w:type="dxa"/>
          </w:tcPr>
          <w:p w14:paraId="35B5C3EE" w14:textId="77777777" w:rsidR="002E629B" w:rsidRPr="002E629B" w:rsidRDefault="002E629B" w:rsidP="002E629B">
            <w:pPr>
              <w:rPr>
                <w:lang w:val="en-US"/>
              </w:rPr>
            </w:pPr>
            <w:r w:rsidRPr="002E629B">
              <w:rPr>
                <w:b/>
                <w:bCs/>
                <w:lang w:val="en-US"/>
              </w:rPr>
              <w:t>SCell Recovery with PCell assistance</w:t>
            </w:r>
          </w:p>
        </w:tc>
      </w:tr>
      <w:tr w:rsidR="002E629B" w:rsidRPr="002E629B" w14:paraId="30D9F3B9" w14:textId="77777777" w:rsidTr="00132FC8">
        <w:tc>
          <w:tcPr>
            <w:tcW w:w="1345" w:type="dxa"/>
          </w:tcPr>
          <w:p w14:paraId="07FD9629" w14:textId="77777777" w:rsidR="002E629B" w:rsidRPr="002E629B" w:rsidRDefault="002E629B" w:rsidP="002E629B">
            <w:r w:rsidRPr="002E629B">
              <w:t>Spec impact</w:t>
            </w:r>
          </w:p>
        </w:tc>
        <w:tc>
          <w:tcPr>
            <w:tcW w:w="4140" w:type="dxa"/>
          </w:tcPr>
          <w:p w14:paraId="26764510" w14:textId="77777777" w:rsidR="002E629B" w:rsidRPr="002E629B" w:rsidRDefault="002E629B" w:rsidP="002E629B">
            <w:r w:rsidRPr="002E629B">
              <w:t>Minimal change</w:t>
            </w:r>
          </w:p>
        </w:tc>
        <w:tc>
          <w:tcPr>
            <w:tcW w:w="3865" w:type="dxa"/>
          </w:tcPr>
          <w:p w14:paraId="22444A0F" w14:textId="77777777" w:rsidR="002E629B" w:rsidRPr="002E629B" w:rsidRDefault="002E629B" w:rsidP="002E629B">
            <w:r w:rsidRPr="002E629B">
              <w:t>Change to enable dynamic RACH resources</w:t>
            </w:r>
          </w:p>
        </w:tc>
      </w:tr>
      <w:tr w:rsidR="002E629B" w:rsidRPr="002E629B" w14:paraId="173043D9" w14:textId="77777777" w:rsidTr="00132FC8">
        <w:tc>
          <w:tcPr>
            <w:tcW w:w="1345" w:type="dxa"/>
          </w:tcPr>
          <w:p w14:paraId="3467C49E" w14:textId="77777777" w:rsidR="002E629B" w:rsidRPr="002E629B" w:rsidRDefault="002E629B" w:rsidP="002E629B">
            <w:r w:rsidRPr="002E629B">
              <w:t>Resources</w:t>
            </w:r>
          </w:p>
        </w:tc>
        <w:tc>
          <w:tcPr>
            <w:tcW w:w="4140" w:type="dxa"/>
          </w:tcPr>
          <w:p w14:paraId="0BEEB506" w14:textId="77777777" w:rsidR="002E629B" w:rsidRPr="002E629B" w:rsidRDefault="002E629B" w:rsidP="002E629B">
            <w:r w:rsidRPr="002E629B">
              <w:t>Dedicated RACH resource needed per candidate beam per UE</w:t>
            </w:r>
          </w:p>
        </w:tc>
        <w:tc>
          <w:tcPr>
            <w:tcW w:w="3865" w:type="dxa"/>
          </w:tcPr>
          <w:p w14:paraId="5FA34F90" w14:textId="77777777" w:rsidR="002E629B" w:rsidRPr="002E629B" w:rsidRDefault="002E629B" w:rsidP="002E629B">
            <w:r w:rsidRPr="002E629B">
              <w:t>Lower resource usage due to dynamic RACH</w:t>
            </w:r>
          </w:p>
        </w:tc>
      </w:tr>
      <w:tr w:rsidR="002E629B" w:rsidRPr="002E629B" w14:paraId="493B9462" w14:textId="77777777" w:rsidTr="00132FC8">
        <w:tc>
          <w:tcPr>
            <w:tcW w:w="1345" w:type="dxa"/>
          </w:tcPr>
          <w:p w14:paraId="31A78AF7" w14:textId="77777777" w:rsidR="002E629B" w:rsidRPr="002E629B" w:rsidRDefault="002E629B" w:rsidP="002E629B">
            <w:r w:rsidRPr="002E629B">
              <w:t>Latency</w:t>
            </w:r>
          </w:p>
        </w:tc>
        <w:tc>
          <w:tcPr>
            <w:tcW w:w="4140" w:type="dxa"/>
          </w:tcPr>
          <w:p w14:paraId="038AE2E0" w14:textId="77777777" w:rsidR="002E629B" w:rsidRPr="002E629B" w:rsidRDefault="002E629B" w:rsidP="002E629B">
            <w:r w:rsidRPr="002E629B">
              <w:t>High; function of RACH periodicity</w:t>
            </w:r>
          </w:p>
        </w:tc>
        <w:tc>
          <w:tcPr>
            <w:tcW w:w="3865" w:type="dxa"/>
          </w:tcPr>
          <w:p w14:paraId="022E673F" w14:textId="77777777" w:rsidR="002E629B" w:rsidRPr="002E629B" w:rsidRDefault="002E629B" w:rsidP="002E629B">
            <w:r w:rsidRPr="002E629B">
              <w:t>Lower, since the RACH periodicity could be smaller due to the on-demand nature</w:t>
            </w:r>
          </w:p>
        </w:tc>
      </w:tr>
    </w:tbl>
    <w:p w14:paraId="0DB84BCC" w14:textId="77777777" w:rsidR="002E629B" w:rsidRPr="002E629B" w:rsidRDefault="002E629B" w:rsidP="002E629B"/>
    <w:p w14:paraId="72409391" w14:textId="77777777" w:rsidR="002E629B" w:rsidRPr="002E629B" w:rsidRDefault="002E629B" w:rsidP="002E629B">
      <w:r w:rsidRPr="002E629B">
        <w:t>Based on the latency and overhead benefits we have the following proposal.</w:t>
      </w:r>
    </w:p>
    <w:p w14:paraId="326A264D" w14:textId="27961FE9" w:rsidR="002E629B" w:rsidRPr="002E629B" w:rsidRDefault="002E629B" w:rsidP="00F12689">
      <w:pPr>
        <w:jc w:val="both"/>
        <w:rPr>
          <w:b/>
          <w:lang w:eastAsia="ja-JP"/>
        </w:rPr>
      </w:pPr>
      <w:bookmarkStart w:id="13" w:name="BFR2"/>
      <w:r w:rsidRPr="002E629B">
        <w:rPr>
          <w:b/>
          <w:u w:val="single"/>
          <w:lang w:eastAsia="ja-JP"/>
        </w:rPr>
        <w:t xml:space="preserve">Proposal </w:t>
      </w:r>
      <w:r w:rsidR="00E80320">
        <w:rPr>
          <w:b/>
          <w:u w:val="single"/>
          <w:lang w:eastAsia="ja-JP"/>
        </w:rPr>
        <w:t>6</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SCell for SCell beam failure recovery. </w:t>
      </w:r>
      <w:bookmarkStart w:id="14" w:name="BFR4"/>
      <w:bookmarkEnd w:id="13"/>
    </w:p>
    <w:bookmarkEnd w:id="14"/>
    <w:p w14:paraId="591E15AE" w14:textId="77777777" w:rsidR="002E629B" w:rsidRPr="002E629B" w:rsidRDefault="002E629B" w:rsidP="002E629B">
      <w:pPr>
        <w:rPr>
          <w:lang w:eastAsia="ko-KR"/>
        </w:rPr>
      </w:pPr>
    </w:p>
    <w:p w14:paraId="72328EF2"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Multi-Beam Operation for Robustness</w:t>
      </w:r>
    </w:p>
    <w:p w14:paraId="0233CE19" w14:textId="77777777" w:rsidR="0095070C" w:rsidRPr="002E629B" w:rsidRDefault="0095070C" w:rsidP="0095070C">
      <w:pPr>
        <w:overflowPunct w:val="0"/>
        <w:autoSpaceDE w:val="0"/>
        <w:autoSpaceDN w:val="0"/>
        <w:adjustRightInd w:val="0"/>
        <w:jc w:val="center"/>
        <w:textAlignment w:val="baseline"/>
        <w:rPr>
          <w:lang w:eastAsia="ko-KR"/>
        </w:rPr>
      </w:pPr>
      <w:r w:rsidRPr="002E629B">
        <w:rPr>
          <w:noProof/>
        </w:rPr>
        <w:drawing>
          <wp:inline distT="0" distB="0" distL="0" distR="0" wp14:anchorId="652C3869" wp14:editId="6C7D00DD">
            <wp:extent cx="4300151" cy="322511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4306328" cy="3229747"/>
                    </a:xfrm>
                    <a:prstGeom prst="rect">
                      <a:avLst/>
                    </a:prstGeom>
                  </pic:spPr>
                </pic:pic>
              </a:graphicData>
            </a:graphic>
          </wp:inline>
        </w:drawing>
      </w:r>
    </w:p>
    <w:p w14:paraId="77A68B59" w14:textId="1BDB3584" w:rsidR="0095070C" w:rsidRPr="00F12689" w:rsidRDefault="0095070C" w:rsidP="00F12689">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5</w:t>
      </w:r>
      <w:r w:rsidRPr="002E629B">
        <w:rPr>
          <w:b/>
          <w:iCs/>
          <w:szCs w:val="18"/>
        </w:rPr>
        <w:fldChar w:fldCharType="end"/>
      </w:r>
      <w:r w:rsidRPr="002E629B">
        <w:rPr>
          <w:b/>
          <w:iCs/>
          <w:szCs w:val="18"/>
        </w:rPr>
        <w:t>: Comparison of PER performance between single beam and multi-beam PDCCH</w:t>
      </w:r>
    </w:p>
    <w:p w14:paraId="18A2D8D8" w14:textId="75DB4302" w:rsidR="002E629B" w:rsidRPr="002E629B" w:rsidRDefault="002E629B" w:rsidP="002E629B">
      <w:pPr>
        <w:overflowPunct w:val="0"/>
        <w:autoSpaceDE w:val="0"/>
        <w:autoSpaceDN w:val="0"/>
        <w:adjustRightInd w:val="0"/>
        <w:jc w:val="both"/>
        <w:textAlignment w:val="baseline"/>
        <w:rPr>
          <w:lang w:eastAsia="ko-KR"/>
        </w:rPr>
      </w:pPr>
      <w:r w:rsidRPr="002E629B">
        <w:rPr>
          <w:lang w:eastAsia="ko-KR"/>
        </w:rPr>
        <w:t xml:space="preserve">In this section we consider feature (A) of the approved WI looking at enhancements to multi-beam operation. Signals in NR systems may suffer from a sudden dramatic RSRP loss due to blockage effects, e.g. from a passing-by human body or a moving vehicle near a UE device. One effective approach to overcome such blockage effects, is to leverage macro-diversity, by receiving from multiple beams of different angular directions. In this section, we discuss enhancements to multi-beam receptions of control channels. </w:t>
      </w:r>
    </w:p>
    <w:p w14:paraId="3A65A4EB" w14:textId="77777777" w:rsidR="002E629B" w:rsidRPr="002E629B" w:rsidRDefault="002E629B" w:rsidP="002E629B">
      <w:pPr>
        <w:jc w:val="both"/>
        <w:rPr>
          <w:lang w:eastAsia="ko-KR"/>
        </w:rPr>
      </w:pPr>
      <w:r w:rsidRPr="002E629B">
        <w:rPr>
          <w:lang w:eastAsia="ko-KR"/>
        </w:rPr>
        <w:t xml:space="preserve">In the results below,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In the simulation, the multiple beams for a PDCCH are assumed to come from a single TRP. Of course, in the case where the channel from a single TRP does not offer </w:t>
      </w:r>
      <w:proofErr w:type="gramStart"/>
      <w:r w:rsidRPr="002E629B">
        <w:rPr>
          <w:lang w:eastAsia="ko-KR"/>
        </w:rPr>
        <w:t>sufficient</w:t>
      </w:r>
      <w:proofErr w:type="gramEnd"/>
      <w:r w:rsidRPr="002E629B">
        <w:rPr>
          <w:lang w:eastAsia="ko-KR"/>
        </w:rPr>
        <w:t xml:space="preserve"> angular diversity, PDCCH reception from multiple TRPs becomes a natural choice of solution. It, however, can be made transparent to UE whether the multiple beams are from a single or multiple TRPs. Therefore, we have the following proposal.</w:t>
      </w:r>
    </w:p>
    <w:p w14:paraId="6874AC07" w14:textId="0EE02D92" w:rsidR="002E629B" w:rsidRDefault="002E629B" w:rsidP="002E629B">
      <w:pPr>
        <w:jc w:val="both"/>
        <w:rPr>
          <w:b/>
          <w:iCs/>
          <w:szCs w:val="18"/>
          <w:lang w:eastAsia="ko-KR"/>
        </w:rPr>
      </w:pPr>
      <w:r w:rsidRPr="002E629B">
        <w:rPr>
          <w:b/>
          <w:u w:val="single"/>
          <w:lang w:eastAsia="ja-JP"/>
        </w:rPr>
        <w:t xml:space="preserve">Proposal </w:t>
      </w:r>
      <w:r w:rsidR="00E80320">
        <w:rPr>
          <w:b/>
          <w:u w:val="single"/>
          <w:lang w:eastAsia="ja-JP"/>
        </w:rPr>
        <w:t>7</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2CFC35BD" w14:textId="77777777" w:rsidR="00F60EA3" w:rsidRPr="002E629B" w:rsidRDefault="00F60EA3" w:rsidP="00F60EA3">
      <w:pPr>
        <w:jc w:val="both"/>
        <w:rPr>
          <w:lang w:eastAsia="ko-KR"/>
        </w:rPr>
      </w:pPr>
      <w:r w:rsidRPr="002E629B">
        <w:rPr>
          <w:lang w:eastAsia="ko-KR"/>
        </w:rPr>
        <w:t>In general, soft-combining of the received PDCCHs from multiple beam is not required to achieve the angular diversity gain. For instance, as a more direct method, gNB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14:paraId="62A64EED" w14:textId="77777777" w:rsidR="00F60EA3" w:rsidRPr="002E629B" w:rsidRDefault="00F60EA3" w:rsidP="00F60EA3">
      <w:pPr>
        <w:tabs>
          <w:tab w:val="num" w:pos="2160"/>
          <w:tab w:val="num" w:pos="2880"/>
        </w:tabs>
        <w:overflowPunct w:val="0"/>
        <w:autoSpaceDE w:val="0"/>
        <w:autoSpaceDN w:val="0"/>
        <w:adjustRightInd w:val="0"/>
        <w:jc w:val="both"/>
        <w:textAlignment w:val="baseline"/>
        <w:rPr>
          <w:lang w:eastAsia="ko-KR"/>
        </w:rPr>
      </w:pPr>
      <w:r w:rsidRPr="002E629B">
        <w:rPr>
          <w:lang w:eastAsia="ko-KR"/>
        </w:rPr>
        <w:t xml:space="preserve">Improving DL control channel robustness/reliability alone is not </w:t>
      </w:r>
      <w:proofErr w:type="gramStart"/>
      <w:r w:rsidRPr="002E629B">
        <w:rPr>
          <w:lang w:eastAsia="ko-KR"/>
        </w:rPr>
        <w:t>sufficient</w:t>
      </w:r>
      <w:proofErr w:type="gramEnd"/>
      <w:r w:rsidRPr="002E629B">
        <w:rPr>
          <w:lang w:eastAsia="ko-KR"/>
        </w:rPr>
        <w:t xml:space="preserve">, since for closed loop communication, both the UL as well as the DL control channel should be reliable. Hence enhancements to UL control channel for robustness/reliability should be specified for Rel-16. </w:t>
      </w:r>
      <w:proofErr w:type="gramStart"/>
      <w:r w:rsidRPr="002E629B">
        <w:rPr>
          <w:lang w:eastAsia="ko-KR"/>
        </w:rPr>
        <w:t>Similar to</w:t>
      </w:r>
      <w:proofErr w:type="gramEnd"/>
      <w:r w:rsidRPr="002E629B">
        <w:rPr>
          <w:lang w:eastAsia="ko-KR"/>
        </w:rPr>
        <w:t xml:space="preserve"> PDCCH transmission via multiple beams, PUCCH can also be repeated across multiple beams for improved UL reliability. Another UL power efficient approach is to </w:t>
      </w:r>
      <w:r w:rsidRPr="002E629B">
        <w:rPr>
          <w:lang w:eastAsia="ko-KR"/>
        </w:rPr>
        <w:lastRenderedPageBreak/>
        <w:t xml:space="preserve">allow PUCCH resource selection at the UE. The UE can be configured with multiple PUCCH resources, each associated with different TCI states and the UE may select one or more of the resources to transmit PUCCH. The resource selection can be up to UE implementation.   </w:t>
      </w:r>
    </w:p>
    <w:p w14:paraId="212ECDF0" w14:textId="468CAD4F" w:rsidR="00F60EA3" w:rsidRPr="002E629B" w:rsidRDefault="00F60EA3" w:rsidP="00F60EA3">
      <w:pPr>
        <w:tabs>
          <w:tab w:val="num" w:pos="2160"/>
          <w:tab w:val="num" w:pos="2880"/>
        </w:tabs>
        <w:overflowPunct w:val="0"/>
        <w:autoSpaceDE w:val="0"/>
        <w:autoSpaceDN w:val="0"/>
        <w:adjustRightInd w:val="0"/>
        <w:jc w:val="both"/>
        <w:textAlignment w:val="baseline"/>
        <w:rPr>
          <w:b/>
          <w:iCs/>
          <w:lang w:eastAsia="ko-KR"/>
        </w:rPr>
      </w:pPr>
      <w:bookmarkStart w:id="15" w:name="_Hlk15632239"/>
      <w:r w:rsidRPr="002E629B">
        <w:rPr>
          <w:b/>
          <w:iCs/>
          <w:u w:val="single"/>
          <w:lang w:eastAsia="ko-KR"/>
        </w:rPr>
        <w:t xml:space="preserve">Proposal </w:t>
      </w:r>
      <w:r w:rsidR="00E80320">
        <w:rPr>
          <w:b/>
          <w:iCs/>
          <w:u w:val="single"/>
          <w:lang w:eastAsia="ko-KR"/>
        </w:rPr>
        <w:t>8</w:t>
      </w:r>
      <w:r w:rsidRPr="002E629B">
        <w:rPr>
          <w:b/>
          <w:iCs/>
          <w:lang w:eastAsia="ko-KR"/>
        </w:rPr>
        <w:t>: Study and specify PUCCH repetition/ selection across multiple beams for enhanced reliability and robustness</w:t>
      </w:r>
    </w:p>
    <w:bookmarkEnd w:id="15"/>
    <w:p w14:paraId="652CA9EB" w14:textId="7D7F78D4" w:rsidR="00F60EA3" w:rsidRDefault="00F60EA3" w:rsidP="00F60EA3">
      <w:pPr>
        <w:spacing w:after="200"/>
        <w:rPr>
          <w:b/>
          <w:iCs/>
          <w:szCs w:val="18"/>
        </w:rPr>
      </w:pPr>
    </w:p>
    <w:p w14:paraId="3127C27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Fast Beam Selection via L1- Event Trigger</w:t>
      </w:r>
    </w:p>
    <w:p w14:paraId="5D5C440B" w14:textId="77777777" w:rsidR="002E629B" w:rsidRPr="002E629B" w:rsidRDefault="002E629B" w:rsidP="002E629B">
      <w:pPr>
        <w:jc w:val="both"/>
      </w:pPr>
      <w:r w:rsidRPr="002E629B">
        <w:rPr>
          <w:lang w:eastAsia="ko-KR"/>
        </w:rPr>
        <w:t>In this section we consider feature (B) of the approved WI looking at beam selection enhancements for lower latency and overhead reduction.</w:t>
      </w:r>
      <w:r w:rsidRPr="002E629B">
        <w:t xml:space="preserve"> 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the top N beams only, when the current set of top N beams change. L1 events can be specified similar L3 </w:t>
      </w:r>
      <w:proofErr w:type="gramStart"/>
      <w:r w:rsidRPr="002E629B">
        <w:t>events, and</w:t>
      </w:r>
      <w:proofErr w:type="gramEnd"/>
      <w:r w:rsidRPr="002E629B">
        <w:t xml:space="preserve"> triggering conditions and thresholds can be configured.  A low overhead UL signal such as an SR can be sent in response to an L1-Event trigger.</w:t>
      </w:r>
    </w:p>
    <w:p w14:paraId="37AB3AA8" w14:textId="77777777" w:rsidR="002E629B" w:rsidRPr="002E629B" w:rsidRDefault="002E629B" w:rsidP="002E629B">
      <w:pPr>
        <w:jc w:val="both"/>
      </w:pPr>
      <w:r w:rsidRPr="002E629B">
        <w:t>Another example of L1-Event trigger is partial BFR. To maintain beams proactively and to support L1-event based beam switching ahead of full beam failure, Rel-15 implementation may be leveraged to switch away from failing beams. UE triggered L1-reporting for switching beams and proactive beam failure monitoring can be specified, thereby reducing latency.</w:t>
      </w:r>
    </w:p>
    <w:p w14:paraId="3EF5FEA5" w14:textId="77777777" w:rsidR="002E629B" w:rsidRPr="002E629B" w:rsidRDefault="002E629B" w:rsidP="002E629B">
      <w:pPr>
        <w:jc w:val="both"/>
        <w:rPr>
          <w:lang w:eastAsia="zh-CN"/>
        </w:rPr>
      </w:pPr>
      <w:r w:rsidRPr="002E629B">
        <w:rPr>
          <w:lang w:eastAsia="zh-CN"/>
        </w:rPr>
        <w:t xml:space="preserve">An example of L1-event trigger applied to enhancing BFR procedure is shown below. The main motivation in this proposal is that instead of waiting till all the beams in the failure detection set fall below a threshold, we look at early indication to the gNB based on L1 events in the monitored beams. This can enable the gNB to proactively switch to better TCI states ahead of a full beam failure. Additionally, this can be event triggered from the UE side rather than from the gNB side which might ensue higher latency. Using L1-event triggered beam switching, the issue of limited link utilization during the time-consuming Rel-15 BFR procedure can be mitigated, as illustrated in </w:t>
      </w:r>
      <w:r w:rsidRPr="002E629B">
        <w:rPr>
          <w:lang w:eastAsia="zh-CN"/>
        </w:rPr>
        <w:fldChar w:fldCharType="begin"/>
      </w:r>
      <w:r w:rsidRPr="002E629B">
        <w:rPr>
          <w:lang w:eastAsia="zh-CN"/>
        </w:rPr>
        <w:instrText xml:space="preserve"> REF _Ref525819517 \h  \* MERGEFORMAT </w:instrText>
      </w:r>
      <w:r w:rsidRPr="002E629B">
        <w:rPr>
          <w:lang w:eastAsia="zh-CN"/>
        </w:rPr>
      </w:r>
      <w:r w:rsidRPr="002E629B">
        <w:rPr>
          <w:lang w:eastAsia="zh-CN"/>
        </w:rPr>
        <w:fldChar w:fldCharType="separate"/>
      </w:r>
      <w:r w:rsidRPr="002E629B">
        <w:rPr>
          <w:szCs w:val="22"/>
        </w:rPr>
        <w:t xml:space="preserve">Figure </w:t>
      </w:r>
      <w:r w:rsidRPr="002E629B">
        <w:rPr>
          <w:noProof/>
          <w:szCs w:val="22"/>
        </w:rPr>
        <w:t>6</w:t>
      </w:r>
      <w:r w:rsidRPr="002E629B">
        <w:rPr>
          <w:lang w:eastAsia="zh-CN"/>
        </w:rPr>
        <w:fldChar w:fldCharType="end"/>
      </w:r>
      <w:r w:rsidRPr="002E629B">
        <w:rPr>
          <w:lang w:eastAsia="zh-CN"/>
        </w:rPr>
        <w:t xml:space="preserve">. </w:t>
      </w:r>
    </w:p>
    <w:p w14:paraId="7E36E1F2" w14:textId="77777777" w:rsidR="002E629B" w:rsidRPr="002E629B" w:rsidRDefault="002E629B" w:rsidP="002E629B">
      <w:pPr>
        <w:jc w:val="both"/>
        <w:rPr>
          <w:lang w:eastAsia="zh-CN"/>
        </w:rPr>
      </w:pPr>
      <w:r w:rsidRPr="002E629B">
        <w:rPr>
          <w:lang w:eastAsia="zh-CN"/>
        </w:rPr>
        <w:t xml:space="preserve">We studied the impact of blockages on the top four beams over time to see if L1 event triggered reporting arises in practical using Blockage Model A in TS38.901, with blocker elevation width of 20 degrees. We considered </w:t>
      </w:r>
      <w:proofErr w:type="spellStart"/>
      <w:r w:rsidRPr="002E629B">
        <w:rPr>
          <w:lang w:eastAsia="zh-CN"/>
        </w:rPr>
        <w:t>UMi</w:t>
      </w:r>
      <w:proofErr w:type="spellEnd"/>
      <w:r w:rsidRPr="002E629B">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sidRPr="002E629B">
        <w:rPr>
          <w:lang w:eastAsia="zh-CN"/>
        </w:rPr>
        <w:t xml:space="preserve"> = 10 m for the four non-self-blockers. Figures 7 and 8, show the non-uniform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a smaller periodicity SR to indicate the L1-Event trigger to the gNB. </w:t>
      </w:r>
    </w:p>
    <w:p w14:paraId="1A86F13C" w14:textId="1FABF83A" w:rsidR="002E629B" w:rsidRPr="002E629B" w:rsidRDefault="002E629B" w:rsidP="002E629B">
      <w:pPr>
        <w:rPr>
          <w:b/>
          <w:lang w:eastAsia="ja-JP"/>
        </w:rPr>
      </w:pPr>
      <w:r w:rsidRPr="002E629B">
        <w:rPr>
          <w:b/>
          <w:u w:val="single"/>
          <w:lang w:eastAsia="ja-JP"/>
        </w:rPr>
        <w:t xml:space="preserve">Proposal </w:t>
      </w:r>
      <w:r w:rsidR="00E80320">
        <w:rPr>
          <w:b/>
          <w:u w:val="single"/>
          <w:lang w:eastAsia="ja-JP"/>
        </w:rPr>
        <w:t>9</w:t>
      </w:r>
      <w:r w:rsidRPr="002E629B">
        <w:rPr>
          <w:b/>
          <w:lang w:eastAsia="ja-JP"/>
        </w:rPr>
        <w:t>: Study and specify L1 event trigger-based report for fast beam selection</w:t>
      </w:r>
    </w:p>
    <w:p w14:paraId="45E14910" w14:textId="0020491D" w:rsidR="002E629B" w:rsidRPr="002E629B" w:rsidRDefault="00481525" w:rsidP="002E629B">
      <w:pPr>
        <w:jc w:val="both"/>
      </w:pPr>
      <w:r w:rsidRPr="002E629B">
        <w:rPr>
          <w:noProof/>
          <w:lang w:eastAsia="zh-CN"/>
        </w:rPr>
        <w:lastRenderedPageBreak/>
        <mc:AlternateContent>
          <mc:Choice Requires="wpg">
            <w:drawing>
              <wp:anchor distT="0" distB="0" distL="114300" distR="114300" simplePos="0" relativeHeight="251658241" behindDoc="0" locked="0" layoutInCell="1" allowOverlap="1" wp14:anchorId="00318C2B" wp14:editId="58B7FE91">
                <wp:simplePos x="0" y="0"/>
                <wp:positionH relativeFrom="column">
                  <wp:posOffset>568960</wp:posOffset>
                </wp:positionH>
                <wp:positionV relativeFrom="paragraph">
                  <wp:posOffset>275590</wp:posOffset>
                </wp:positionV>
                <wp:extent cx="5374005" cy="3234690"/>
                <wp:effectExtent l="0" t="0" r="93345" b="22860"/>
                <wp:wrapTopAndBottom/>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374005" cy="3234690"/>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1E3F4CC3" w14:textId="77777777" w:rsidR="0032512D" w:rsidRPr="00305646" w:rsidRDefault="0032512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D708EFB" w14:textId="77777777" w:rsidR="0032512D" w:rsidRPr="00305646" w:rsidRDefault="0032512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wpg:cNvGrpSpPr/>
                        <wpg:grpSpPr>
                          <a:xfrm>
                            <a:off x="39756" y="0"/>
                            <a:ext cx="8815327" cy="2383341"/>
                            <a:chOff x="36353" y="-1"/>
                            <a:chExt cx="8815327" cy="2383342"/>
                          </a:xfrm>
                        </wpg:grpSpPr>
                        <wps:wsp>
                          <wps:cNvPr id="150" name="Straight Arrow Connector 150"/>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wpg:cNvGrpSpPr/>
                          <wpg:grpSpPr>
                            <a:xfrm>
                              <a:off x="36353" y="-1"/>
                              <a:ext cx="8768458" cy="2383342"/>
                              <a:chOff x="36353" y="-1"/>
                              <a:chExt cx="8768458" cy="2383342"/>
                            </a:xfrm>
                          </wpg:grpSpPr>
                          <wpg:grpSp>
                            <wpg:cNvPr id="153" name="Group 153"/>
                            <wpg:cNvGrpSpPr/>
                            <wpg:grpSpPr>
                              <a:xfrm>
                                <a:off x="938158" y="-1"/>
                                <a:ext cx="7866653" cy="2381639"/>
                                <a:chOff x="938158" y="-1"/>
                                <a:chExt cx="7866653" cy="2381639"/>
                              </a:xfrm>
                            </wpg:grpSpPr>
                            <wpg:grpSp>
                              <wpg:cNvPr id="154" name="Group 154"/>
                              <wpg:cNvGrpSpPr>
                                <a:grpSpLocks noChangeAspect="1"/>
                              </wpg:cNvGrpSpPr>
                              <wpg:grpSpPr>
                                <a:xfrm>
                                  <a:off x="1585745" y="343035"/>
                                  <a:ext cx="368914" cy="868295"/>
                                  <a:chOff x="1585745" y="343035"/>
                                  <a:chExt cx="455460" cy="1071995"/>
                                </a:xfrm>
                              </wpg:grpSpPr>
                              <wpg:grpSp>
                                <wpg:cNvPr id="155" name="Group 155"/>
                                <wpg:cNvGrpSpPr/>
                                <wpg:grpSpPr>
                                  <a:xfrm>
                                    <a:off x="1625988" y="343035"/>
                                    <a:ext cx="349097" cy="567126"/>
                                    <a:chOff x="1625988" y="343035"/>
                                    <a:chExt cx="349097" cy="567126"/>
                                  </a:xfrm>
                                </wpg:grpSpPr>
                                <wps:wsp>
                                  <wps:cNvPr id="156" name="Oval 156"/>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A3D16"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9766E01"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wps:cNvSpPr txBox="1"/>
                              <wps:spPr>
                                <a:xfrm>
                                  <a:off x="938158" y="1763386"/>
                                  <a:ext cx="795741" cy="562107"/>
                                </a:xfrm>
                                <a:prstGeom prst="rect">
                                  <a:avLst/>
                                </a:prstGeom>
                                <a:solidFill>
                                  <a:srgbClr val="FFFFFF"/>
                                </a:solidFill>
                                <a:ln>
                                  <a:noFill/>
                                </a:ln>
                              </wps:spPr>
                              <wps:txbx>
                                <w:txbxContent>
                                  <w:p w14:paraId="1F66DD41"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noAutofit/>
                              </wps:bodyPr>
                            </wps:wsp>
                            <wps:wsp>
                              <wps:cNvPr id="165" name="Straight Arrow Connector 165"/>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wpg:cNvGrpSpPr/>
                              <wpg:grpSpPr>
                                <a:xfrm>
                                  <a:off x="3358607" y="-1"/>
                                  <a:ext cx="945276" cy="1164975"/>
                                  <a:chOff x="3358607" y="0"/>
                                  <a:chExt cx="840003" cy="1035236"/>
                                </a:xfrm>
                              </wpg:grpSpPr>
                              <wps:wsp>
                                <wps:cNvPr id="168" name="Oval 168"/>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4842C5A1"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44A4821C"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wps:cNvSpPr txBox="1"/>
                                <wps:spPr>
                                  <a:xfrm>
                                    <a:off x="3612828" y="31575"/>
                                    <a:ext cx="341542" cy="165208"/>
                                  </a:xfrm>
                                  <a:prstGeom prst="rect">
                                    <a:avLst/>
                                  </a:prstGeom>
                                  <a:noFill/>
                                </wps:spPr>
                                <wps:txbx>
                                  <w:txbxContent>
                                    <w:p w14:paraId="76205717" w14:textId="77777777" w:rsidR="0032512D" w:rsidRPr="00305646" w:rsidRDefault="0032512D"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51BA1546"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6ACF0B73"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wpg:cNvGrpSpPr>
                                <a:grpSpLocks noChangeAspect="1"/>
                              </wpg:cNvGrpSpPr>
                              <wpg:grpSpPr>
                                <a:xfrm>
                                  <a:off x="2395795" y="333882"/>
                                  <a:ext cx="368914" cy="868295"/>
                                  <a:chOff x="2395796" y="333882"/>
                                  <a:chExt cx="455460" cy="1071995"/>
                                </a:xfrm>
                              </wpg:grpSpPr>
                              <wpg:grpSp>
                                <wpg:cNvPr id="185" name="Group 185"/>
                                <wpg:cNvGrpSpPr/>
                                <wpg:grpSpPr>
                                  <a:xfrm>
                                    <a:off x="2436039" y="333882"/>
                                    <a:ext cx="349097" cy="567126"/>
                                    <a:chOff x="2436039" y="333882"/>
                                    <a:chExt cx="349097" cy="567126"/>
                                  </a:xfrm>
                                </wpg:grpSpPr>
                                <wps:wsp>
                                  <wps:cNvPr id="186" name="Oval 186"/>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3F71FA2"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A855035"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wps:cNvSpPr txBox="1"/>
                              <wps:spPr>
                                <a:xfrm>
                                  <a:off x="1806537" y="1771301"/>
                                  <a:ext cx="1652082" cy="454850"/>
                                </a:xfrm>
                                <a:prstGeom prst="rect">
                                  <a:avLst/>
                                </a:prstGeom>
                                <a:solidFill>
                                  <a:srgbClr val="FFFFFF"/>
                                </a:solidFill>
                                <a:ln>
                                  <a:noFill/>
                                </a:ln>
                              </wps:spPr>
                              <wps:txbx>
                                <w:txbxContent>
                                  <w:p w14:paraId="4762F099"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wps:txbx>
                              <wps:bodyPr wrap="square" lIns="0" tIns="0" rIns="0" bIns="0" rtlCol="0">
                                <a:noAutofit/>
                              </wps:bodyPr>
                            </wps:wsp>
                            <wps:wsp>
                              <wps:cNvPr id="194" name="Straight Arrow Connector 194"/>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wps:cNvSpPr txBox="1"/>
                              <wps:spPr>
                                <a:xfrm>
                                  <a:off x="2897257" y="1307596"/>
                                  <a:ext cx="1654069" cy="416118"/>
                                </a:xfrm>
                                <a:prstGeom prst="rect">
                                  <a:avLst/>
                                </a:prstGeom>
                                <a:solidFill>
                                  <a:srgbClr val="FFFFFF"/>
                                </a:solidFill>
                                <a:ln>
                                  <a:noFill/>
                                </a:ln>
                              </wps:spPr>
                              <wps:txbx>
                                <w:txbxContent>
                                  <w:p w14:paraId="6E0C0156" w14:textId="77777777" w:rsidR="0032512D" w:rsidRPr="00305646" w:rsidRDefault="0032512D"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noAutofit/>
                              </wps:bodyPr>
                            </wps:wsp>
                            <wps:wsp>
                              <wps:cNvPr id="197" name="Straight Arrow Connector 197"/>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5D9C2D43" w14:textId="77777777" w:rsidR="0032512D" w:rsidRPr="00305646" w:rsidRDefault="0032512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814845" w14:textId="77777777" w:rsidR="0032512D" w:rsidRPr="00305646" w:rsidRDefault="0032512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wps:cNvSpPr txBox="1"/>
                              <wps:spPr>
                                <a:xfrm>
                                  <a:off x="5728777" y="1327657"/>
                                  <a:ext cx="915947" cy="395262"/>
                                </a:xfrm>
                                <a:prstGeom prst="rect">
                                  <a:avLst/>
                                </a:prstGeom>
                                <a:solidFill>
                                  <a:srgbClr val="FFFFFF"/>
                                </a:solidFill>
                                <a:ln>
                                  <a:noFill/>
                                </a:ln>
                              </wps:spPr>
                              <wps:txbx>
                                <w:txbxContent>
                                  <w:p w14:paraId="39BE4C3E"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noAutofit/>
                              </wps:bodyPr>
                            </wps:wsp>
                            <wps:wsp>
                              <wps:cNvPr id="202" name="Straight Arrow Connector 202"/>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wps:cNvSpPr txBox="1"/>
                              <wps:spPr>
                                <a:xfrm>
                                  <a:off x="7631481" y="1307495"/>
                                  <a:ext cx="1006350" cy="562107"/>
                                </a:xfrm>
                                <a:prstGeom prst="rect">
                                  <a:avLst/>
                                </a:prstGeom>
                                <a:solidFill>
                                  <a:srgbClr val="FFFFFF"/>
                                </a:solidFill>
                                <a:ln>
                                  <a:noFill/>
                                </a:ln>
                              </wps:spPr>
                              <wps:txbx>
                                <w:txbxContent>
                                  <w:p w14:paraId="547FC3CF"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noAutofit/>
                              </wps:bodyPr>
                            </wps:wsp>
                          </wpg:grpSp>
                          <wps:wsp>
                            <wps:cNvPr id="204" name="TextBox 144"/>
                            <wps:cNvSpPr txBox="1"/>
                            <wps:spPr>
                              <a:xfrm>
                                <a:off x="90207" y="12434"/>
                                <a:ext cx="384342" cy="187888"/>
                              </a:xfrm>
                              <a:prstGeom prst="rect">
                                <a:avLst/>
                              </a:prstGeom>
                              <a:noFill/>
                            </wps:spPr>
                            <wps:txbx>
                              <w:txbxContent>
                                <w:p w14:paraId="4487BB82" w14:textId="77777777" w:rsidR="0032512D" w:rsidRPr="00305646" w:rsidRDefault="0032512D"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3145DE"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520EBE"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0C7899"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77B5CCC"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62A3E86E" w14:textId="77777777" w:rsidR="0032512D" w:rsidRPr="00305646" w:rsidRDefault="0032512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518BA7F" w14:textId="77777777" w:rsidR="0032512D" w:rsidRPr="00305646" w:rsidRDefault="0032512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60B7819C" w14:textId="77777777" w:rsidR="0032512D" w:rsidRPr="00305646" w:rsidRDefault="0032512D"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AF437F4" w14:textId="77777777" w:rsidR="0032512D" w:rsidRPr="00305646" w:rsidRDefault="0032512D"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318C2B" id="Group 216" o:spid="_x0000_s1063" style="position:absolute;left:0;text-align:left;margin-left:44.8pt;margin-top:21.7pt;width:423.15pt;height:254.7pt;z-index:251658241;mso-position-horizontal-relative:text;mso-position-vertical-relative:text;mso-width-relative:margin;mso-height-relative:margin"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">
                <o:lock v:ext="edit" aspectratio="t"/>
                <v:oval id="Oval 139" o:spid="_x0000_s1064"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65"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66"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1E3F4CC3" w14:textId="77777777" w:rsidR="0032512D" w:rsidRPr="00305646" w:rsidRDefault="0032512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67"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D708EFB" w14:textId="77777777" w:rsidR="0032512D" w:rsidRPr="00305646" w:rsidRDefault="0032512D"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3" o:spid="_x0000_s1068"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type id="_x0000_t32" coordsize="21600,21600" o:spt="32" o:oned="t" path="m,l21600,21600e" filled="f">
                  <v:path arrowok="t" fillok="f" o:connecttype="none"/>
                  <o:lock v:ext="edit" shapetype="t"/>
                </v:shapetype>
                <v:shape id="Straight Arrow Connector 157" o:spid="_x0000_s1069"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0"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1"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72"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73"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74"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75"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76"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77"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78"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79"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0"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1"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A3D16"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82"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09766E01"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type id="_x0000_t202" coordsize="21600,21600" o:spt="202" path="m,l,21600r21600,l21600,xe">
                        <v:stroke joinstyle="miter"/>
                        <v:path gradientshapeok="t" o:connecttype="rect"/>
                      </v:shapetype>
                      <v:shape id="_x0000_s1083"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" stroked="f">
                        <v:textbox inset="0,0,0,0">
                          <w:txbxContent>
                            <w:p w14:paraId="1F66DD41"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84"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85"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86"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87"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88"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89"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4842C5A1"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0"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44A4821C"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1"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092"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76205717" w14:textId="77777777" w:rsidR="0032512D" w:rsidRPr="00305646" w:rsidRDefault="0032512D"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093"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51BA1546"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094"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6ACF0B73"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095"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096"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097"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098"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099"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0"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1"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02"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03"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23F71FA2"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04"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5A855035" w14:textId="77777777" w:rsidR="0032512D" w:rsidRPr="009F5585" w:rsidRDefault="0032512D"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05"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06"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07"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08"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" stroked="f">
                        <v:textbox inset="0,0,0,0">
                          <w:txbxContent>
                            <w:p w14:paraId="4762F099"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v:textbox>
                      </v:shape>
                      <v:shape id="Straight Arrow Connector 194" o:spid="_x0000_s1109"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0"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1"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" stroked="f">
                        <v:textbox inset="0,0,0,0">
                          <w:txbxContent>
                            <w:p w14:paraId="6E0C0156" w14:textId="77777777" w:rsidR="0032512D" w:rsidRPr="00305646" w:rsidRDefault="0032512D"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12"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13"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5D9C2D43" w14:textId="77777777" w:rsidR="0032512D" w:rsidRPr="00305646" w:rsidRDefault="0032512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14"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814845" w14:textId="77777777" w:rsidR="0032512D" w:rsidRPr="00305646" w:rsidRDefault="0032512D"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15"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16"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" stroked="f">
                        <v:textbox inset="0,0,0,0">
                          <w:txbxContent>
                            <w:p w14:paraId="39BE4C3E"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17"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18"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" stroked="f">
                        <v:textbox inset="0,0,0,0">
                          <w:txbxContent>
                            <w:p w14:paraId="547FC3CF" w14:textId="77777777" w:rsidR="0032512D" w:rsidRPr="00305646" w:rsidRDefault="0032512D"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19"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4487BB82" w14:textId="77777777" w:rsidR="0032512D" w:rsidRPr="00305646" w:rsidRDefault="0032512D"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0"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1"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22"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263145DE"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23"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4B520EBE"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24"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25"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26"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27"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60C7899"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28"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77B5CCC" w14:textId="77777777" w:rsidR="0032512D" w:rsidRPr="0026461F" w:rsidRDefault="0032512D"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29"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30"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1"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32"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62A3E86E" w14:textId="77777777" w:rsidR="0032512D" w:rsidRPr="00305646" w:rsidRDefault="0032512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33"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4518BA7F" w14:textId="77777777" w:rsidR="0032512D" w:rsidRPr="00305646" w:rsidRDefault="0032512D"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34"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35"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36"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60B7819C" w14:textId="77777777" w:rsidR="0032512D" w:rsidRPr="00305646" w:rsidRDefault="0032512D"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37"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AF437F4" w14:textId="77777777" w:rsidR="0032512D" w:rsidRPr="00305646" w:rsidRDefault="0032512D"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wrap type="topAndBottom"/>
              </v:group>
            </w:pict>
          </mc:Fallback>
        </mc:AlternateContent>
      </w:r>
    </w:p>
    <w:p w14:paraId="6EBCC27A" w14:textId="279AFE73" w:rsidR="002E629B" w:rsidRPr="002E629B" w:rsidRDefault="002E629B" w:rsidP="002E629B">
      <w:pPr>
        <w:keepNext/>
      </w:pPr>
      <w:r w:rsidRPr="002E629B">
        <w:rPr>
          <w:noProof/>
        </w:rPr>
        <mc:AlternateContent>
          <mc:Choice Requires="wps">
            <w:drawing>
              <wp:anchor distT="0" distB="0" distL="114300" distR="114300" simplePos="0" relativeHeight="251658240" behindDoc="0" locked="0" layoutInCell="1" allowOverlap="1" wp14:anchorId="053401F3" wp14:editId="2B988BC6">
                <wp:simplePos x="0" y="0"/>
                <wp:positionH relativeFrom="column">
                  <wp:posOffset>182487</wp:posOffset>
                </wp:positionH>
                <wp:positionV relativeFrom="paragraph">
                  <wp:posOffset>1423090</wp:posOffset>
                </wp:positionV>
                <wp:extent cx="508601" cy="359383"/>
                <wp:effectExtent l="0" t="0" r="0" b="0"/>
                <wp:wrapNone/>
                <wp:docPr id="217" name="TextBox 17"/>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007832BE" w14:textId="77777777" w:rsidR="0032512D" w:rsidRPr="00305646" w:rsidRDefault="0032512D"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053401F3" id="TextBox 17" o:spid="_x0000_s1138"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" stroked="f">
                <v:textbox style="mso-fit-shape-to-text:t" inset="0,0,0,0">
                  <w:txbxContent>
                    <w:p w14:paraId="007832BE" w14:textId="77777777" w:rsidR="0032512D" w:rsidRPr="00305646" w:rsidRDefault="0032512D"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p>
    <w:p w14:paraId="5A7DB017" w14:textId="77777777" w:rsidR="002E629B" w:rsidRPr="002E629B" w:rsidRDefault="002E629B" w:rsidP="002E629B">
      <w:pPr>
        <w:spacing w:after="200"/>
        <w:jc w:val="center"/>
        <w:rPr>
          <w:b/>
          <w:iCs/>
          <w:szCs w:val="22"/>
          <w:lang w:eastAsia="zh-CN"/>
        </w:rPr>
      </w:pPr>
      <w:bookmarkStart w:id="16" w:name="_Ref525819517"/>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6</w:t>
      </w:r>
      <w:r w:rsidRPr="002E629B">
        <w:rPr>
          <w:b/>
          <w:iCs/>
          <w:szCs w:val="22"/>
        </w:rPr>
        <w:fldChar w:fldCharType="end"/>
      </w:r>
      <w:bookmarkEnd w:id="16"/>
      <w:r w:rsidRPr="002E629B">
        <w:rPr>
          <w:b/>
          <w:iCs/>
          <w:szCs w:val="22"/>
        </w:rPr>
        <w:t>: L1-event triggered fast beam selection for enhancing BFR procedure</w:t>
      </w:r>
    </w:p>
    <w:p w14:paraId="22D9403E" w14:textId="77777777" w:rsidR="002E629B" w:rsidRPr="002E629B" w:rsidRDefault="002E629B" w:rsidP="002E629B">
      <w:pPr>
        <w:rPr>
          <w:color w:val="FF0000"/>
          <w:lang w:eastAsia="zh-CN"/>
        </w:rPr>
      </w:pPr>
      <w:bookmarkStart w:id="17" w:name="PBFR"/>
    </w:p>
    <w:p w14:paraId="038254DB" w14:textId="77777777" w:rsidR="002E629B" w:rsidRPr="002E629B" w:rsidRDefault="002E629B" w:rsidP="002E629B">
      <w:pPr>
        <w:keepNext/>
        <w:jc w:val="center"/>
      </w:pPr>
      <w:r w:rsidRPr="002E629B">
        <w:rPr>
          <w:noProof/>
          <w:lang w:eastAsia="zh-CN"/>
        </w:rPr>
        <w:drawing>
          <wp:inline distT="0" distB="0" distL="0" distR="0" wp14:anchorId="77A92F0C" wp14:editId="307EC9F9">
            <wp:extent cx="3806825" cy="2855119"/>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3813668" cy="2860251"/>
                    </a:xfrm>
                    <a:prstGeom prst="rect">
                      <a:avLst/>
                    </a:prstGeom>
                  </pic:spPr>
                </pic:pic>
              </a:graphicData>
            </a:graphic>
          </wp:inline>
        </w:drawing>
      </w:r>
    </w:p>
    <w:p w14:paraId="39FE103A"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7</w:t>
      </w:r>
      <w:r w:rsidRPr="002E629B">
        <w:rPr>
          <w:b/>
          <w:iCs/>
          <w:szCs w:val="18"/>
        </w:rPr>
        <w:fldChar w:fldCharType="end"/>
      </w:r>
      <w:r w:rsidRPr="002E629B">
        <w:rPr>
          <w:b/>
          <w:iCs/>
          <w:szCs w:val="18"/>
        </w:rPr>
        <w:t>: Index of the top 4 beams</w:t>
      </w:r>
    </w:p>
    <w:p w14:paraId="62C16386" w14:textId="77777777" w:rsidR="002E629B" w:rsidRPr="002E629B" w:rsidRDefault="002E629B" w:rsidP="002E629B">
      <w:pPr>
        <w:rPr>
          <w:i/>
        </w:rPr>
      </w:pPr>
    </w:p>
    <w:p w14:paraId="3013FF72" w14:textId="77777777" w:rsidR="002E629B" w:rsidRPr="002E629B" w:rsidRDefault="002E629B" w:rsidP="002E629B">
      <w:pPr>
        <w:keepNext/>
        <w:spacing w:after="200"/>
        <w:jc w:val="center"/>
        <w:rPr>
          <w:i/>
          <w:iCs/>
          <w:color w:val="44546A" w:themeColor="text2"/>
          <w:sz w:val="18"/>
          <w:szCs w:val="18"/>
        </w:rPr>
      </w:pPr>
      <w:r w:rsidRPr="002E629B">
        <w:rPr>
          <w:i/>
          <w:iCs/>
          <w:noProof/>
          <w:color w:val="44546A" w:themeColor="text2"/>
          <w:sz w:val="18"/>
          <w:szCs w:val="18"/>
        </w:rPr>
        <w:lastRenderedPageBreak/>
        <w:drawing>
          <wp:inline distT="0" distB="0" distL="0" distR="0" wp14:anchorId="0B17324C" wp14:editId="13F1431C">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0A3B843F"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8</w:t>
      </w:r>
      <w:r w:rsidRPr="002E629B">
        <w:rPr>
          <w:b/>
          <w:iCs/>
          <w:szCs w:val="18"/>
        </w:rPr>
        <w:fldChar w:fldCharType="end"/>
      </w:r>
      <w:r w:rsidRPr="002E629B">
        <w:rPr>
          <w:b/>
          <w:iCs/>
          <w:szCs w:val="18"/>
        </w:rPr>
        <w:t>: SNR of the initial best four beams</w:t>
      </w:r>
    </w:p>
    <w:p w14:paraId="284D1179" w14:textId="77777777" w:rsidR="002E629B" w:rsidRPr="00337144" w:rsidRDefault="002E629B" w:rsidP="002E629B"/>
    <w:p w14:paraId="2FA4055B" w14:textId="77777777" w:rsidR="002E629B" w:rsidRPr="002E629B" w:rsidRDefault="002E629B" w:rsidP="002E629B">
      <w:pPr>
        <w:keepNext/>
        <w:jc w:val="center"/>
      </w:pPr>
      <w:r w:rsidRPr="002E629B">
        <w:rPr>
          <w:noProof/>
          <w:lang w:eastAsia="zh-CN"/>
        </w:rPr>
        <w:drawing>
          <wp:inline distT="0" distB="0" distL="0" distR="0" wp14:anchorId="29A8572D" wp14:editId="5ADA10F7">
            <wp:extent cx="4950941" cy="3713205"/>
            <wp:effectExtent l="0" t="0" r="254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4956515" cy="3717385"/>
                    </a:xfrm>
                    <a:prstGeom prst="rect">
                      <a:avLst/>
                    </a:prstGeom>
                  </pic:spPr>
                </pic:pic>
              </a:graphicData>
            </a:graphic>
          </wp:inline>
        </w:drawing>
      </w:r>
    </w:p>
    <w:p w14:paraId="426E48F4"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9</w:t>
      </w:r>
      <w:r w:rsidRPr="002E629B">
        <w:rPr>
          <w:b/>
          <w:iCs/>
          <w:szCs w:val="18"/>
        </w:rPr>
        <w:fldChar w:fldCharType="end"/>
      </w:r>
      <w:r w:rsidRPr="002E629B">
        <w:rPr>
          <w:b/>
          <w:iCs/>
          <w:szCs w:val="18"/>
        </w:rPr>
        <w:t>: Blocker centres’ evolution over time</w:t>
      </w:r>
    </w:p>
    <w:bookmarkEnd w:id="17"/>
    <w:p w14:paraId="1BF18AC4"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lastRenderedPageBreak/>
        <w:t>Enhancements to Beam Selection in CDRX</w:t>
      </w:r>
    </w:p>
    <w:p w14:paraId="1C6537AE" w14:textId="77777777" w:rsidR="002E629B" w:rsidRPr="002E629B" w:rsidRDefault="002E629B" w:rsidP="002E629B">
      <w:pPr>
        <w:jc w:val="both"/>
        <w:rPr>
          <w:lang w:eastAsia="zh-CN"/>
        </w:rPr>
      </w:pPr>
      <w:r w:rsidRPr="002E629B">
        <w:rPr>
          <w:lang w:eastAsia="ko-KR"/>
        </w:rPr>
        <w:t>In this section we consider feature (B) of the approved WI looking at beam selection enhancements for lower latency and overhead reduction.</w:t>
      </w:r>
      <w:r w:rsidRPr="002E629B">
        <w:rPr>
          <w:lang w:eastAsia="zh-CN"/>
        </w:rPr>
        <w:t xml:space="preserve"> In CDRX operation fast beam selection is crucial for power efficient operation in FR2. An example R-15 beam selection during the CDRX ON duration is shown in the figure below. In the example operation gNB configures two CORESETS in each slot to monitor PDCCH. Each CORESET maybe associated with a different TCI state for robustness. </w:t>
      </w:r>
    </w:p>
    <w:p w14:paraId="7215C3B5" w14:textId="77777777" w:rsidR="002E629B" w:rsidRPr="002E629B" w:rsidRDefault="002E629B" w:rsidP="002E629B">
      <w:pPr>
        <w:rPr>
          <w:lang w:val="en-US" w:eastAsia="zh-CN"/>
        </w:rPr>
      </w:pPr>
      <w:r w:rsidRPr="002E629B">
        <w:rPr>
          <w:lang w:val="en-US" w:eastAsia="zh-CN"/>
        </w:rPr>
        <w:object w:dxaOrig="23209" w:dyaOrig="6254" w14:anchorId="0175A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26.35pt" o:ole="">
            <v:imagedata r:id="rId20" o:title=""/>
          </v:shape>
          <o:OLEObject Type="Embed" ProgID="Visio.Drawing.11" ShapeID="_x0000_i1025" DrawAspect="Content" ObjectID="_1627481613" r:id="rId21"/>
        </w:object>
      </w:r>
    </w:p>
    <w:p w14:paraId="4801EB1E" w14:textId="77777777" w:rsidR="002E629B" w:rsidRPr="002E629B" w:rsidRDefault="002E629B" w:rsidP="002E629B">
      <w:pPr>
        <w:jc w:val="both"/>
        <w:rPr>
          <w:lang w:val="en-US" w:eastAsia="zh-CN"/>
        </w:rPr>
      </w:pPr>
      <w:r w:rsidRPr="002E629B">
        <w:rPr>
          <w:lang w:val="en-US" w:eastAsia="zh-CN"/>
        </w:rPr>
        <w:t>When the gNB has some data to transmit in the ON duration, it may trigger AP CSI-RS via DCI. The UE may report its preferred beam, and further communication can continue based on the indicated report.  The latency for beam selection via this procedure for a few CSF combinations is provided below.</w:t>
      </w:r>
    </w:p>
    <w:p w14:paraId="0CA5BB30" w14:textId="77777777" w:rsidR="002E629B" w:rsidRPr="002E629B" w:rsidRDefault="002E629B" w:rsidP="002E629B">
      <w:pPr>
        <w:keepNext/>
        <w:spacing w:after="200"/>
        <w:rPr>
          <w:b/>
          <w:noProof/>
        </w:rPr>
      </w:pPr>
      <w:r w:rsidRPr="002E629B">
        <w:rPr>
          <w:b/>
          <w:noProof/>
        </w:rPr>
        <w:t xml:space="preserve">Table </w:t>
      </w:r>
      <w:r w:rsidRPr="002E629B">
        <w:rPr>
          <w:b/>
          <w:noProof/>
        </w:rPr>
        <w:fldChar w:fldCharType="begin"/>
      </w:r>
      <w:r w:rsidRPr="002E629B">
        <w:rPr>
          <w:b/>
          <w:noProof/>
        </w:rPr>
        <w:instrText xml:space="preserve"> SEQ Table \* ARABIC </w:instrText>
      </w:r>
      <w:r w:rsidRPr="002E629B">
        <w:rPr>
          <w:b/>
          <w:noProof/>
        </w:rPr>
        <w:fldChar w:fldCharType="separate"/>
      </w:r>
      <w:r w:rsidRPr="002E629B">
        <w:rPr>
          <w:b/>
          <w:noProof/>
        </w:rPr>
        <w:t>3</w:t>
      </w:r>
      <w:r w:rsidRPr="002E629B">
        <w:rPr>
          <w:b/>
          <w:noProof/>
        </w:rPr>
        <w:fldChar w:fldCharType="end"/>
      </w:r>
      <w:r w:rsidRPr="002E629B">
        <w:rPr>
          <w:b/>
          <w:noProof/>
        </w:rPr>
        <w:t>: Processing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2E629B" w:rsidRPr="002E629B" w14:paraId="15D30F44" w14:textId="77777777" w:rsidTr="00132FC8">
        <w:tc>
          <w:tcPr>
            <w:tcW w:w="2337" w:type="dxa"/>
          </w:tcPr>
          <w:p w14:paraId="4D0AD962" w14:textId="77777777" w:rsidR="002E629B" w:rsidRPr="002E629B" w:rsidRDefault="002E629B" w:rsidP="002E629B">
            <w:pPr>
              <w:rPr>
                <w:lang w:val="en-US" w:eastAsia="zh-CN"/>
              </w:rPr>
            </w:pPr>
          </w:p>
        </w:tc>
        <w:tc>
          <w:tcPr>
            <w:tcW w:w="2337" w:type="dxa"/>
          </w:tcPr>
          <w:p w14:paraId="3442603D" w14:textId="77777777" w:rsidR="002E629B" w:rsidRPr="002E629B" w:rsidRDefault="002E629B" w:rsidP="002E629B">
            <w:pPr>
              <w:rPr>
                <w:rFonts w:ascii="Arial" w:eastAsia="Times New Roman" w:hAnsi="Arial" w:cs="Arial"/>
                <w:bCs/>
                <w:kern w:val="24"/>
                <w:lang w:val="en-US"/>
              </w:rPr>
            </w:pPr>
            <w:r w:rsidRPr="002E629B">
              <w:rPr>
                <w:rFonts w:ascii="Arial" w:eastAsia="Times New Roman" w:hAnsi="Arial" w:cs="Arial"/>
                <w:bCs/>
                <w:kern w:val="24"/>
                <w:lang w:val="en-US"/>
              </w:rPr>
              <w:t>RSRP (CRI/SSBIdx)</w:t>
            </w:r>
          </w:p>
        </w:tc>
        <w:tc>
          <w:tcPr>
            <w:tcW w:w="2338" w:type="dxa"/>
          </w:tcPr>
          <w:p w14:paraId="7172E39E"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 xml:space="preserve">Wideband </w:t>
            </w:r>
          </w:p>
          <w:p w14:paraId="5F930DF9" w14:textId="77777777" w:rsidR="002E629B" w:rsidRPr="002E629B" w:rsidRDefault="002E629B" w:rsidP="002E629B">
            <w:pPr>
              <w:rPr>
                <w:lang w:val="en-US" w:eastAsia="zh-CN"/>
              </w:rPr>
            </w:pPr>
            <w:r w:rsidRPr="002E629B">
              <w:rPr>
                <w:rFonts w:ascii="Arial" w:eastAsia="Times New Roman" w:hAnsi="Arial" w:cs="Arial"/>
                <w:bCs/>
                <w:kern w:val="24"/>
                <w:lang w:val="en-US"/>
              </w:rPr>
              <w:t>CRI-RI-CQI</w:t>
            </w:r>
          </w:p>
        </w:tc>
        <w:tc>
          <w:tcPr>
            <w:tcW w:w="2338" w:type="dxa"/>
          </w:tcPr>
          <w:p w14:paraId="278BE0C0"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Sub-band</w:t>
            </w:r>
          </w:p>
          <w:p w14:paraId="3C39F0AE" w14:textId="77777777" w:rsidR="002E629B" w:rsidRPr="002E629B" w:rsidRDefault="002E629B" w:rsidP="002E629B">
            <w:pPr>
              <w:rPr>
                <w:lang w:val="en-US" w:eastAsia="zh-CN"/>
              </w:rPr>
            </w:pPr>
            <w:r w:rsidRPr="002E629B">
              <w:rPr>
                <w:rFonts w:ascii="Arial" w:eastAsia="Times New Roman" w:hAnsi="Arial" w:cs="Arial"/>
                <w:bCs/>
                <w:kern w:val="24"/>
                <w:lang w:val="en-US"/>
              </w:rPr>
              <w:t>CRI-RI-CQI</w:t>
            </w:r>
          </w:p>
        </w:tc>
      </w:tr>
      <w:tr w:rsidR="002E629B" w:rsidRPr="002E629B" w14:paraId="1D795DA5" w14:textId="77777777" w:rsidTr="00132FC8">
        <w:tc>
          <w:tcPr>
            <w:tcW w:w="2337" w:type="dxa"/>
          </w:tcPr>
          <w:p w14:paraId="5CFD6530" w14:textId="77777777" w:rsidR="002E629B" w:rsidRPr="002E629B" w:rsidRDefault="002E31CF"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2E629B" w:rsidRPr="002E629B">
              <w:rPr>
                <w:rFonts w:ascii="Arial" w:eastAsia="Times New Roman" w:hAnsi="Arial" w:cs="Arial"/>
                <w:color w:val="000000" w:themeColor="dark1"/>
                <w:kern w:val="24"/>
                <w:sz w:val="18"/>
                <w:szCs w:val="18"/>
                <w:lang w:val="en-US"/>
              </w:rPr>
              <w:t>Time from DCI to AP-CSI-RS Tx</w:t>
            </w:r>
          </w:p>
        </w:tc>
        <w:tc>
          <w:tcPr>
            <w:tcW w:w="2337" w:type="dxa"/>
          </w:tcPr>
          <w:p w14:paraId="001FD934" w14:textId="77777777" w:rsidR="002E629B" w:rsidRPr="002E629B" w:rsidRDefault="002E629B" w:rsidP="002E629B">
            <w:pPr>
              <w:jc w:val="center"/>
              <w:rPr>
                <w:lang w:val="en-US" w:eastAsia="zh-CN"/>
              </w:rPr>
            </w:pPr>
            <w:r w:rsidRPr="002E629B">
              <w:rPr>
                <w:lang w:val="en-US" w:eastAsia="zh-CN"/>
              </w:rPr>
              <w:t>28</w:t>
            </w:r>
          </w:p>
        </w:tc>
        <w:tc>
          <w:tcPr>
            <w:tcW w:w="2338" w:type="dxa"/>
          </w:tcPr>
          <w:p w14:paraId="60DC4F8B" w14:textId="77777777" w:rsidR="002E629B" w:rsidRPr="002E629B" w:rsidRDefault="002E629B" w:rsidP="002E629B">
            <w:pPr>
              <w:jc w:val="center"/>
              <w:rPr>
                <w:lang w:val="en-US" w:eastAsia="zh-CN"/>
              </w:rPr>
            </w:pPr>
            <w:r w:rsidRPr="002E629B">
              <w:rPr>
                <w:lang w:val="en-US" w:eastAsia="zh-CN"/>
              </w:rPr>
              <w:t>28</w:t>
            </w:r>
          </w:p>
        </w:tc>
        <w:tc>
          <w:tcPr>
            <w:tcW w:w="2338" w:type="dxa"/>
          </w:tcPr>
          <w:p w14:paraId="7EE4756A" w14:textId="77777777" w:rsidR="002E629B" w:rsidRPr="002E629B" w:rsidRDefault="002E629B" w:rsidP="002E629B">
            <w:pPr>
              <w:jc w:val="center"/>
              <w:rPr>
                <w:lang w:val="en-US" w:eastAsia="zh-CN"/>
              </w:rPr>
            </w:pPr>
            <w:r w:rsidRPr="002E629B">
              <w:rPr>
                <w:lang w:val="en-US" w:eastAsia="zh-CN"/>
              </w:rPr>
              <w:t>28</w:t>
            </w:r>
          </w:p>
        </w:tc>
      </w:tr>
      <w:tr w:rsidR="002E629B" w:rsidRPr="002E629B" w14:paraId="6C916FD0" w14:textId="77777777" w:rsidTr="00132FC8">
        <w:tc>
          <w:tcPr>
            <w:tcW w:w="2337" w:type="dxa"/>
          </w:tcPr>
          <w:p w14:paraId="540A396A"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Num CSIRS Symbols</w:t>
            </w:r>
          </w:p>
        </w:tc>
        <w:tc>
          <w:tcPr>
            <w:tcW w:w="2337" w:type="dxa"/>
          </w:tcPr>
          <w:p w14:paraId="2749735F" w14:textId="77777777" w:rsidR="002E629B" w:rsidRPr="002E629B" w:rsidRDefault="002E629B" w:rsidP="002E629B">
            <w:pPr>
              <w:jc w:val="center"/>
              <w:rPr>
                <w:lang w:val="en-US" w:eastAsia="zh-CN"/>
              </w:rPr>
            </w:pPr>
            <w:r w:rsidRPr="002E629B">
              <w:rPr>
                <w:lang w:val="en-US" w:eastAsia="zh-CN"/>
              </w:rPr>
              <w:t>2</w:t>
            </w:r>
          </w:p>
        </w:tc>
        <w:tc>
          <w:tcPr>
            <w:tcW w:w="2338" w:type="dxa"/>
          </w:tcPr>
          <w:p w14:paraId="47DBD183" w14:textId="77777777" w:rsidR="002E629B" w:rsidRPr="002E629B" w:rsidRDefault="002E629B" w:rsidP="002E629B">
            <w:pPr>
              <w:jc w:val="center"/>
              <w:rPr>
                <w:lang w:val="en-US" w:eastAsia="zh-CN"/>
              </w:rPr>
            </w:pPr>
            <w:r w:rsidRPr="002E629B">
              <w:rPr>
                <w:lang w:val="en-US" w:eastAsia="zh-CN"/>
              </w:rPr>
              <w:t>2</w:t>
            </w:r>
          </w:p>
        </w:tc>
        <w:tc>
          <w:tcPr>
            <w:tcW w:w="2338" w:type="dxa"/>
          </w:tcPr>
          <w:p w14:paraId="57016BCD" w14:textId="77777777" w:rsidR="002E629B" w:rsidRPr="002E629B" w:rsidRDefault="002E629B" w:rsidP="002E629B">
            <w:pPr>
              <w:jc w:val="center"/>
              <w:rPr>
                <w:lang w:val="en-US" w:eastAsia="zh-CN"/>
              </w:rPr>
            </w:pPr>
            <w:r w:rsidRPr="002E629B">
              <w:rPr>
                <w:lang w:val="en-US" w:eastAsia="zh-CN"/>
              </w:rPr>
              <w:t>2</w:t>
            </w:r>
          </w:p>
        </w:tc>
      </w:tr>
      <w:tr w:rsidR="002E629B" w:rsidRPr="002E629B" w14:paraId="6239C229" w14:textId="77777777" w:rsidTr="00132FC8">
        <w:tc>
          <w:tcPr>
            <w:tcW w:w="2337" w:type="dxa"/>
          </w:tcPr>
          <w:p w14:paraId="227B5E53" w14:textId="77777777" w:rsidR="002E629B" w:rsidRPr="002E629B" w:rsidRDefault="002E31CF"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2E629B" w:rsidRPr="002E629B">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71DE4F05" w14:textId="77777777" w:rsidR="002E629B" w:rsidRPr="002E629B" w:rsidRDefault="002E629B" w:rsidP="002E629B">
            <w:pPr>
              <w:jc w:val="center"/>
              <w:rPr>
                <w:lang w:val="en-US" w:eastAsia="zh-CN"/>
              </w:rPr>
            </w:pPr>
            <w:r w:rsidRPr="002E629B">
              <w:rPr>
                <w:lang w:val="en-US" w:eastAsia="zh-CN"/>
              </w:rPr>
              <w:t>28</w:t>
            </w:r>
          </w:p>
        </w:tc>
        <w:tc>
          <w:tcPr>
            <w:tcW w:w="2338" w:type="dxa"/>
          </w:tcPr>
          <w:p w14:paraId="788A6DD8" w14:textId="77777777" w:rsidR="002E629B" w:rsidRPr="002E629B" w:rsidRDefault="002E629B" w:rsidP="002E629B">
            <w:pPr>
              <w:jc w:val="center"/>
              <w:rPr>
                <w:lang w:val="en-US" w:eastAsia="zh-CN"/>
              </w:rPr>
            </w:pPr>
            <w:r w:rsidRPr="002E629B">
              <w:rPr>
                <w:lang w:val="en-US" w:eastAsia="zh-CN"/>
              </w:rPr>
              <w:t>36</w:t>
            </w:r>
          </w:p>
        </w:tc>
        <w:tc>
          <w:tcPr>
            <w:tcW w:w="2338" w:type="dxa"/>
          </w:tcPr>
          <w:p w14:paraId="71A5018F" w14:textId="77777777" w:rsidR="002E629B" w:rsidRPr="002E629B" w:rsidRDefault="002E629B" w:rsidP="002E629B">
            <w:pPr>
              <w:jc w:val="center"/>
              <w:rPr>
                <w:lang w:val="en-US" w:eastAsia="zh-CN"/>
              </w:rPr>
            </w:pPr>
            <w:r w:rsidRPr="002E629B">
              <w:rPr>
                <w:lang w:val="en-US" w:eastAsia="zh-CN"/>
              </w:rPr>
              <w:t>140</w:t>
            </w:r>
          </w:p>
        </w:tc>
      </w:tr>
      <w:tr w:rsidR="002E629B" w:rsidRPr="002E629B" w14:paraId="504126B5" w14:textId="77777777" w:rsidTr="00132FC8">
        <w:tc>
          <w:tcPr>
            <w:tcW w:w="2337" w:type="dxa"/>
          </w:tcPr>
          <w:p w14:paraId="5CDA786F"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Total Latency of AP CSI-RS Based</w:t>
            </w:r>
          </w:p>
        </w:tc>
        <w:tc>
          <w:tcPr>
            <w:tcW w:w="2337" w:type="dxa"/>
          </w:tcPr>
          <w:p w14:paraId="444B167C" w14:textId="77777777" w:rsidR="002E629B" w:rsidRPr="002E629B" w:rsidRDefault="002E629B" w:rsidP="002E629B">
            <w:pPr>
              <w:jc w:val="center"/>
              <w:rPr>
                <w:lang w:val="en-US" w:eastAsia="zh-CN"/>
              </w:rPr>
            </w:pPr>
            <w:r w:rsidRPr="002E629B">
              <w:rPr>
                <w:lang w:val="en-US" w:eastAsia="zh-CN"/>
              </w:rPr>
              <w:t>58</w:t>
            </w:r>
          </w:p>
        </w:tc>
        <w:tc>
          <w:tcPr>
            <w:tcW w:w="2338" w:type="dxa"/>
          </w:tcPr>
          <w:p w14:paraId="0FAA7CEC" w14:textId="77777777" w:rsidR="002E629B" w:rsidRPr="002E629B" w:rsidRDefault="002E629B" w:rsidP="002E629B">
            <w:pPr>
              <w:jc w:val="center"/>
              <w:rPr>
                <w:lang w:val="en-US" w:eastAsia="zh-CN"/>
              </w:rPr>
            </w:pPr>
            <w:r w:rsidRPr="002E629B">
              <w:rPr>
                <w:lang w:val="en-US" w:eastAsia="zh-CN"/>
              </w:rPr>
              <w:t>66</w:t>
            </w:r>
          </w:p>
        </w:tc>
        <w:tc>
          <w:tcPr>
            <w:tcW w:w="2338" w:type="dxa"/>
          </w:tcPr>
          <w:p w14:paraId="1A873677" w14:textId="77777777" w:rsidR="002E629B" w:rsidRPr="002E629B" w:rsidRDefault="002E629B" w:rsidP="002E629B">
            <w:pPr>
              <w:jc w:val="center"/>
              <w:rPr>
                <w:lang w:val="en-US" w:eastAsia="zh-CN"/>
              </w:rPr>
            </w:pPr>
            <w:r w:rsidRPr="002E629B">
              <w:rPr>
                <w:lang w:val="en-US" w:eastAsia="zh-CN"/>
              </w:rPr>
              <w:t>170</w:t>
            </w:r>
          </w:p>
        </w:tc>
      </w:tr>
    </w:tbl>
    <w:p w14:paraId="6E76BF6C" w14:textId="77777777" w:rsidR="002E629B" w:rsidRPr="002E629B" w:rsidRDefault="002E629B" w:rsidP="002E629B">
      <w:pPr>
        <w:rPr>
          <w:lang w:val="en-US" w:eastAsia="zh-CN"/>
        </w:rPr>
      </w:pPr>
    </w:p>
    <w:p w14:paraId="5C9A91FC" w14:textId="77777777" w:rsidR="002E629B" w:rsidRPr="002E629B" w:rsidRDefault="002E629B" w:rsidP="002E629B">
      <w:pPr>
        <w:jc w:val="both"/>
        <w:rPr>
          <w:lang w:val="en-US" w:eastAsia="zh-CN"/>
        </w:rPr>
      </w:pPr>
      <w:r w:rsidRPr="002E629B">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sidRPr="002E629B">
        <w:rPr>
          <w:lang w:val="en-US" w:eastAsia="zh-CN"/>
        </w:rPr>
        <w:t>have to</w:t>
      </w:r>
      <w:proofErr w:type="gramEnd"/>
      <w:r w:rsidRPr="002E629B">
        <w:rPr>
          <w:lang w:val="en-US" w:eastAsia="zh-CN"/>
        </w:rPr>
        <w:t xml:space="preserve"> be studied and specified that have lower latency, at the same time good robustness for beam selection during CDRX operation. </w:t>
      </w:r>
    </w:p>
    <w:p w14:paraId="30DF6536" w14:textId="7CF38079" w:rsidR="002E629B" w:rsidRPr="002E629B" w:rsidRDefault="002E629B" w:rsidP="002E629B">
      <w:pPr>
        <w:jc w:val="both"/>
        <w:rPr>
          <w:b/>
          <w:lang w:eastAsia="zh-CN"/>
        </w:rPr>
      </w:pPr>
      <w:bookmarkStart w:id="18" w:name="CDRX"/>
      <w:r w:rsidRPr="002E629B">
        <w:rPr>
          <w:b/>
          <w:u w:val="single"/>
          <w:lang w:eastAsia="zh-CN"/>
        </w:rPr>
        <w:t xml:space="preserve">Proposal </w:t>
      </w:r>
      <w:r w:rsidR="00115BEC">
        <w:rPr>
          <w:b/>
          <w:u w:val="single"/>
          <w:lang w:eastAsia="zh-CN"/>
        </w:rPr>
        <w:t>1</w:t>
      </w:r>
      <w:r w:rsidR="00E80320">
        <w:rPr>
          <w:b/>
          <w:u w:val="single"/>
          <w:lang w:eastAsia="zh-CN"/>
        </w:rPr>
        <w:t>0</w:t>
      </w:r>
      <w:r w:rsidRPr="002E629B">
        <w:rPr>
          <w:lang w:eastAsia="zh-CN"/>
        </w:rPr>
        <w:t xml:space="preserve">: </w:t>
      </w:r>
      <w:r w:rsidRPr="002E629B">
        <w:rPr>
          <w:b/>
          <w:lang w:eastAsia="zh-CN"/>
        </w:rPr>
        <w:t>Mechanisms to reduce latency in beam selection for CDRX operation shall be studied and specified</w:t>
      </w:r>
    </w:p>
    <w:p w14:paraId="053A9B58"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lang w:eastAsia="zh-CN"/>
        </w:rPr>
      </w:pPr>
      <w:r w:rsidRPr="002E629B">
        <w:rPr>
          <w:rFonts w:ascii="Arial" w:eastAsia="MS Mincho" w:hAnsi="Arial"/>
          <w:sz w:val="32"/>
          <w:lang w:eastAsia="zh-CN"/>
        </w:rPr>
        <w:lastRenderedPageBreak/>
        <w:t>L1-SINR Interference Measurement</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5954C308" w14:textId="77777777" w:rsidTr="00187BBE">
        <w:trPr>
          <w:trHeight w:val="2177"/>
        </w:trPr>
        <w:tc>
          <w:tcPr>
            <w:tcW w:w="9480" w:type="dxa"/>
          </w:tcPr>
          <w:p w14:paraId="34662076" w14:textId="77777777" w:rsidR="002E629B" w:rsidRPr="002E629B" w:rsidRDefault="002E629B" w:rsidP="002E629B">
            <w:pPr>
              <w:widowControl w:val="0"/>
              <w:autoSpaceDE w:val="0"/>
              <w:autoSpaceDN w:val="0"/>
              <w:adjustRightInd w:val="0"/>
              <w:snapToGrid w:val="0"/>
              <w:spacing w:after="0"/>
              <w:contextualSpacing/>
              <w:jc w:val="both"/>
              <w:rPr>
                <w:rFonts w:eastAsia="Batang"/>
                <w:b/>
                <w:bCs/>
                <w:kern w:val="2"/>
                <w:szCs w:val="22"/>
                <w:highlight w:val="green"/>
                <w:lang w:val="en-US" w:eastAsia="ko-KR"/>
              </w:rPr>
            </w:pPr>
            <w:r w:rsidRPr="002E629B">
              <w:rPr>
                <w:rFonts w:eastAsia="Batang"/>
                <w:b/>
                <w:bCs/>
                <w:kern w:val="2"/>
                <w:szCs w:val="22"/>
                <w:highlight w:val="green"/>
                <w:lang w:val="en-US" w:eastAsia="ko-KR"/>
              </w:rPr>
              <w:t>Agreement</w:t>
            </w:r>
          </w:p>
          <w:p w14:paraId="4CF83020" w14:textId="77777777" w:rsidR="002E629B" w:rsidRPr="002E629B" w:rsidRDefault="002E629B" w:rsidP="002E629B">
            <w:pPr>
              <w:widowControl w:val="0"/>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At least support gNB can configure UE to report up to N reported SSBRI/CRIs defined in Rel-15 and corresponding L1-SINR values for in a beam reporting instance</w:t>
            </w:r>
          </w:p>
          <w:p w14:paraId="685B0C9F"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N is configured by RRC signaling with candidate values of {1, 2, 3, 4}</w:t>
            </w:r>
          </w:p>
          <w:p w14:paraId="0800172B"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FFS: SSBRI/CRI implies a CMR/IMR combination configured by gNB based on CSI framework</w:t>
            </w:r>
          </w:p>
          <w:p w14:paraId="06857337"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FFS: details on information on CMR/IMR association</w:t>
            </w:r>
          </w:p>
          <w:p w14:paraId="48A1A6FF"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proofErr w:type="gramStart"/>
            <w:r w:rsidRPr="002E629B">
              <w:rPr>
                <w:rFonts w:eastAsia="Batang"/>
                <w:kern w:val="2"/>
                <w:szCs w:val="22"/>
                <w:lang w:val="en-US" w:eastAsia="ko-KR"/>
              </w:rPr>
              <w:t>Make a decision</w:t>
            </w:r>
            <w:proofErr w:type="gramEnd"/>
            <w:r w:rsidRPr="002E629B">
              <w:rPr>
                <w:rFonts w:eastAsia="Batang"/>
                <w:kern w:val="2"/>
                <w:szCs w:val="22"/>
                <w:lang w:val="en-US" w:eastAsia="ko-KR"/>
              </w:rPr>
              <w:t xml:space="preserve"> in RAN1 #97 whether to support gNB to configure UE to report [IMR index] and RSRP additionally in a beam reporting instance</w:t>
            </w:r>
          </w:p>
          <w:p w14:paraId="2E82571D" w14:textId="05FA4227" w:rsidR="002E629B" w:rsidRPr="00187BBE" w:rsidRDefault="002E629B" w:rsidP="002E629B">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Companies are encouraged to provide evaluation results</w:t>
            </w:r>
          </w:p>
        </w:tc>
      </w:tr>
    </w:tbl>
    <w:p w14:paraId="23CAFF65" w14:textId="77777777" w:rsidR="002E629B" w:rsidRPr="002E629B" w:rsidRDefault="002E629B" w:rsidP="00F12689">
      <w:pPr>
        <w:jc w:val="both"/>
      </w:pPr>
      <w:r w:rsidRPr="002E629B">
        <w:t>For IMR index reporting, the same benefit can be achieved by existing L1-RSRP report. Reporting both RSRP and SINR increases overhead. Therefore, we do not support additional reporting option and prefer reusing existing framework to address the concerns.</w:t>
      </w:r>
    </w:p>
    <w:p w14:paraId="3DB49856" w14:textId="7529501F" w:rsidR="002E629B" w:rsidRDefault="002E629B" w:rsidP="00F12689">
      <w:pPr>
        <w:jc w:val="both"/>
        <w:rPr>
          <w:b/>
          <w:lang w:eastAsia="zh-CN"/>
        </w:rPr>
      </w:pPr>
      <w:r w:rsidRPr="002E629B">
        <w:rPr>
          <w:b/>
          <w:u w:val="single"/>
          <w:lang w:eastAsia="zh-CN"/>
        </w:rPr>
        <w:t xml:space="preserve">Proposal </w:t>
      </w:r>
      <w:r w:rsidR="00B93FB9">
        <w:rPr>
          <w:b/>
          <w:u w:val="single"/>
          <w:lang w:eastAsia="zh-CN"/>
        </w:rPr>
        <w:t>1</w:t>
      </w:r>
      <w:r w:rsidR="00E80320">
        <w:rPr>
          <w:b/>
          <w:u w:val="single"/>
          <w:lang w:eastAsia="zh-CN"/>
        </w:rPr>
        <w:t>1</w:t>
      </w:r>
      <w:r w:rsidRPr="002E629B">
        <w:rPr>
          <w:b/>
          <w:lang w:eastAsia="zh-CN"/>
        </w:rPr>
        <w:t>: Support only SSBRI/CRIs and corresponding L1-SINR values in L1-SINR report</w:t>
      </w:r>
    </w:p>
    <w:p w14:paraId="719C60F6" w14:textId="0C410071" w:rsidR="009F5000" w:rsidRDefault="009F5000" w:rsidP="002E629B">
      <w:pPr>
        <w:jc w:val="both"/>
        <w:rPr>
          <w:lang w:eastAsia="zh-CN"/>
        </w:rPr>
      </w:pPr>
    </w:p>
    <w:bookmarkEnd w:id="18"/>
    <w:p w14:paraId="16650EC5"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Latency and Overhead Reduction</w:t>
      </w:r>
    </w:p>
    <w:p w14:paraId="122E564B" w14:textId="45659BA1" w:rsidR="000C6C28" w:rsidRDefault="000C6C28"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MAC-CE Based Spatial Relation Update for A-SRS</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0C6C28" w:rsidRPr="002E629B" w14:paraId="292AB67E" w14:textId="77777777" w:rsidTr="00717272">
        <w:trPr>
          <w:trHeight w:val="728"/>
        </w:trPr>
        <w:tc>
          <w:tcPr>
            <w:tcW w:w="9480" w:type="dxa"/>
          </w:tcPr>
          <w:p w14:paraId="4FE810E3" w14:textId="77777777" w:rsidR="00717272" w:rsidRPr="00564D83" w:rsidRDefault="00717272" w:rsidP="00717272">
            <w:pPr>
              <w:widowControl w:val="0"/>
              <w:autoSpaceDE w:val="0"/>
              <w:autoSpaceDN w:val="0"/>
              <w:adjustRightInd w:val="0"/>
              <w:snapToGrid w:val="0"/>
              <w:spacing w:after="0"/>
              <w:contextualSpacing/>
              <w:jc w:val="both"/>
              <w:rPr>
                <w:rFonts w:eastAsia="Batang"/>
                <w:b/>
                <w:kern w:val="2"/>
                <w:highlight w:val="darkYellow"/>
                <w:lang w:val="en-US" w:eastAsia="ko-KR"/>
              </w:rPr>
            </w:pPr>
            <w:r w:rsidRPr="00564D83">
              <w:rPr>
                <w:rFonts w:eastAsia="Batang"/>
                <w:b/>
                <w:kern w:val="2"/>
                <w:highlight w:val="darkYellow"/>
                <w:lang w:val="en-US" w:eastAsia="ko-KR"/>
              </w:rPr>
              <w:t>Working Assumption</w:t>
            </w:r>
          </w:p>
          <w:p w14:paraId="3923B02E" w14:textId="00F234BD" w:rsidR="000C6C28" w:rsidRPr="00717272" w:rsidRDefault="00717272" w:rsidP="00717272">
            <w:pPr>
              <w:widowControl w:val="0"/>
              <w:autoSpaceDE w:val="0"/>
              <w:autoSpaceDN w:val="0"/>
              <w:adjustRightInd w:val="0"/>
              <w:snapToGrid w:val="0"/>
              <w:spacing w:after="0"/>
              <w:contextualSpacing/>
              <w:jc w:val="both"/>
              <w:rPr>
                <w:rFonts w:eastAsia="Batang"/>
                <w:kern w:val="2"/>
                <w:lang w:val="en-US" w:eastAsia="ko-KR"/>
              </w:rPr>
            </w:pPr>
            <w:r w:rsidRPr="00564D83">
              <w:rPr>
                <w:rFonts w:eastAsia="Batang"/>
                <w:kern w:val="2"/>
                <w:lang w:val="en-US" w:eastAsia="ko-KR"/>
              </w:rPr>
              <w:t xml:space="preserve">The supported feature of MAC CE based spatial relation update for aperiodic SRS is applicable to the </w:t>
            </w:r>
            <w:r w:rsidRPr="00564D83">
              <w:rPr>
                <w:rFonts w:eastAsia="Batang"/>
                <w:i/>
                <w:kern w:val="2"/>
                <w:lang w:val="en-US" w:eastAsia="ko-KR"/>
              </w:rPr>
              <w:t>usage</w:t>
            </w:r>
            <w:r w:rsidRPr="00564D83">
              <w:rPr>
                <w:rFonts w:eastAsia="Batang"/>
                <w:kern w:val="2"/>
                <w:lang w:val="en-US" w:eastAsia="ko-KR"/>
              </w:rPr>
              <w:t xml:space="preserve"> of antenna switching per SRS resource level</w:t>
            </w:r>
          </w:p>
        </w:tc>
      </w:tr>
    </w:tbl>
    <w:p w14:paraId="30DEE567" w14:textId="13C9FFB5" w:rsidR="00717272" w:rsidRDefault="00717272" w:rsidP="00717272">
      <w:pPr>
        <w:spacing w:after="0"/>
        <w:jc w:val="both"/>
        <w:rPr>
          <w:b/>
          <w:u w:val="single"/>
          <w:lang w:eastAsia="zh-CN"/>
        </w:rPr>
      </w:pPr>
    </w:p>
    <w:p w14:paraId="47638391" w14:textId="7F945B4B" w:rsidR="00E530F6" w:rsidRDefault="00E530F6" w:rsidP="00717272">
      <w:pPr>
        <w:spacing w:after="0"/>
        <w:jc w:val="both"/>
        <w:rPr>
          <w:lang w:eastAsia="zh-CN"/>
        </w:rPr>
      </w:pPr>
      <w:r w:rsidRPr="00F12689">
        <w:rPr>
          <w:lang w:eastAsia="zh-CN"/>
        </w:rPr>
        <w:t xml:space="preserve">For retaining the flexibility in configuration, we support MAC-CE based spatial relation update for A-SRS. This also </w:t>
      </w:r>
      <w:r w:rsidR="00767A92" w:rsidRPr="00F12689">
        <w:rPr>
          <w:lang w:eastAsia="zh-CN"/>
        </w:rPr>
        <w:t>provides a unified solution across different A-SRS usages</w:t>
      </w:r>
      <w:r w:rsidRPr="00F12689">
        <w:rPr>
          <w:lang w:eastAsia="zh-CN"/>
        </w:rPr>
        <w:t>.</w:t>
      </w:r>
    </w:p>
    <w:p w14:paraId="0EDF4049" w14:textId="77777777" w:rsidR="00E530F6" w:rsidRPr="00E530F6" w:rsidRDefault="00E530F6" w:rsidP="00717272">
      <w:pPr>
        <w:spacing w:after="0"/>
        <w:jc w:val="both"/>
        <w:rPr>
          <w:lang w:eastAsia="zh-CN"/>
        </w:rPr>
      </w:pPr>
    </w:p>
    <w:p w14:paraId="25C7A77A" w14:textId="22881641" w:rsidR="000C6C28" w:rsidRPr="00C26638" w:rsidRDefault="00717272" w:rsidP="00D14FC4">
      <w:pPr>
        <w:spacing w:after="0"/>
        <w:jc w:val="both"/>
        <w:rPr>
          <w:b/>
          <w:iCs/>
          <w:lang w:eastAsia="ko-KR"/>
        </w:rPr>
      </w:pPr>
      <w:r w:rsidRPr="00F12689">
        <w:rPr>
          <w:b/>
          <w:u w:val="single"/>
          <w:lang w:eastAsia="zh-CN"/>
        </w:rPr>
        <w:t xml:space="preserve">Proposal </w:t>
      </w:r>
      <w:r w:rsidR="00B4793C" w:rsidRPr="00F12689">
        <w:rPr>
          <w:b/>
          <w:u w:val="single"/>
          <w:lang w:eastAsia="zh-CN"/>
        </w:rPr>
        <w:t>12</w:t>
      </w:r>
      <w:r w:rsidRPr="002E629B">
        <w:rPr>
          <w:b/>
          <w:lang w:eastAsia="zh-CN"/>
        </w:rPr>
        <w:t xml:space="preserve">: </w:t>
      </w:r>
      <w:r>
        <w:rPr>
          <w:b/>
          <w:iCs/>
          <w:lang w:eastAsia="ko-KR"/>
        </w:rPr>
        <w:t xml:space="preserve">Confirm the working assumption that MAC-CE based spatial relation update </w:t>
      </w:r>
      <w:r w:rsidR="00C26638">
        <w:rPr>
          <w:b/>
          <w:iCs/>
          <w:lang w:eastAsia="ko-KR"/>
        </w:rPr>
        <w:t xml:space="preserve">is per resource level </w:t>
      </w:r>
      <w:r w:rsidR="00B71396">
        <w:rPr>
          <w:b/>
          <w:iCs/>
          <w:lang w:eastAsia="ko-KR"/>
        </w:rPr>
        <w:t xml:space="preserve">for A-SRS </w:t>
      </w:r>
      <w:r w:rsidR="00C26638">
        <w:rPr>
          <w:b/>
          <w:iCs/>
          <w:lang w:eastAsia="ko-KR"/>
        </w:rPr>
        <w:t>with usage of antenna switching</w:t>
      </w:r>
      <w:r w:rsidR="00B71396">
        <w:rPr>
          <w:b/>
          <w:iCs/>
          <w:lang w:eastAsia="ko-KR"/>
        </w:rPr>
        <w:t xml:space="preserve"> </w:t>
      </w:r>
    </w:p>
    <w:p w14:paraId="37472FFF" w14:textId="77777777" w:rsidR="000C6C28" w:rsidRDefault="000C6C28" w:rsidP="000C6C28">
      <w:pPr>
        <w:keepNext/>
        <w:keepLines/>
        <w:spacing w:before="40" w:after="0"/>
        <w:outlineLvl w:val="1"/>
        <w:rPr>
          <w:rFonts w:ascii="Arial" w:eastAsiaTheme="majorEastAsia" w:hAnsi="Arial" w:cstheme="majorBidi"/>
          <w:color w:val="000000" w:themeColor="text1"/>
          <w:sz w:val="28"/>
          <w:szCs w:val="26"/>
          <w:lang w:eastAsia="ko-KR"/>
        </w:rPr>
      </w:pPr>
    </w:p>
    <w:p w14:paraId="3DF45569" w14:textId="16B12AE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PUCCH Grouping and Spatial Relation Signalling</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6B827D72" w14:textId="77777777" w:rsidTr="00132FC8">
        <w:trPr>
          <w:trHeight w:val="1808"/>
        </w:trPr>
        <w:tc>
          <w:tcPr>
            <w:tcW w:w="9480" w:type="dxa"/>
          </w:tcPr>
          <w:p w14:paraId="401EE7FB" w14:textId="77777777" w:rsidR="00B725E3" w:rsidRPr="009E4AF7" w:rsidRDefault="00B725E3" w:rsidP="00B725E3">
            <w:pPr>
              <w:spacing w:after="0"/>
              <w:rPr>
                <w:rFonts w:ascii="Times" w:eastAsia="Batang" w:hAnsi="Times"/>
                <w:b/>
                <w:szCs w:val="24"/>
                <w:highlight w:val="darkYellow"/>
              </w:rPr>
            </w:pPr>
            <w:r w:rsidRPr="009E4AF7">
              <w:rPr>
                <w:rFonts w:ascii="Times" w:eastAsia="Batang" w:hAnsi="Times"/>
                <w:b/>
                <w:szCs w:val="24"/>
                <w:highlight w:val="darkYellow"/>
              </w:rPr>
              <w:t>Working Assumption</w:t>
            </w:r>
          </w:p>
          <w:p w14:paraId="7CB64E51" w14:textId="77777777" w:rsidR="00B725E3" w:rsidRPr="009E4AF7" w:rsidRDefault="00B725E3" w:rsidP="00B725E3">
            <w:pPr>
              <w:widowControl w:val="0"/>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For the supported feature of simultaneous update/indication of a single spatial relation per group of PUCCH by using one MAC CE, the following configuration options for the group are supported:</w:t>
            </w:r>
          </w:p>
          <w:p w14:paraId="78E76ADD" w14:textId="77777777" w:rsidR="00B725E3" w:rsidRPr="009E4AF7" w:rsidRDefault="00B725E3" w:rsidP="00B725E3">
            <w:pPr>
              <w:widowControl w:val="0"/>
              <w:numPr>
                <w:ilvl w:val="0"/>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At least up to two groups per BWP</w:t>
            </w:r>
          </w:p>
          <w:p w14:paraId="60FBA0C9" w14:textId="77777777" w:rsidR="00B725E3" w:rsidRPr="009E4AF7" w:rsidRDefault="00B725E3" w:rsidP="00B725E3">
            <w:pPr>
              <w:widowControl w:val="0"/>
              <w:numPr>
                <w:ilvl w:val="1"/>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FFS: Details on configuring the groups including whether to use implicit method or explicit method</w:t>
            </w:r>
          </w:p>
          <w:p w14:paraId="30542CA4" w14:textId="77777777" w:rsidR="00B725E3" w:rsidRPr="009E4AF7" w:rsidRDefault="00B725E3" w:rsidP="00B725E3">
            <w:pPr>
              <w:widowControl w:val="0"/>
              <w:numPr>
                <w:ilvl w:val="2"/>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For example, each corresponding to different TRP/panel, at least for multi-TRP/panel case</w:t>
            </w:r>
          </w:p>
          <w:p w14:paraId="28415F74" w14:textId="77777777" w:rsidR="00B725E3" w:rsidRPr="009E4AF7" w:rsidRDefault="00B725E3" w:rsidP="00B725E3">
            <w:pPr>
              <w:widowControl w:val="0"/>
              <w:numPr>
                <w:ilvl w:val="2"/>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Another example, each corresponding to different active spatial relation at least for single TRP case</w:t>
            </w:r>
          </w:p>
          <w:p w14:paraId="31036D3D" w14:textId="4474D19E" w:rsidR="002E629B" w:rsidRPr="00B725E3" w:rsidRDefault="00B725E3" w:rsidP="00B725E3">
            <w:pPr>
              <w:widowControl w:val="0"/>
              <w:numPr>
                <w:ilvl w:val="1"/>
                <w:numId w:val="5"/>
              </w:numPr>
              <w:autoSpaceDE w:val="0"/>
              <w:autoSpaceDN w:val="0"/>
              <w:adjustRightInd w:val="0"/>
              <w:snapToGrid w:val="0"/>
              <w:spacing w:after="0"/>
              <w:contextualSpacing/>
              <w:jc w:val="both"/>
              <w:rPr>
                <w:rFonts w:eastAsia="Batang"/>
                <w:kern w:val="2"/>
                <w:lang w:val="en-US" w:eastAsia="ko-KR"/>
              </w:rPr>
            </w:pPr>
            <w:r w:rsidRPr="009E4AF7">
              <w:rPr>
                <w:rFonts w:eastAsia="Batang"/>
                <w:kern w:val="2"/>
                <w:lang w:val="en-US" w:eastAsia="ko-KR"/>
              </w:rPr>
              <w:t>If there is no consensus to support more than two groups, only up to two groups will be supported in Rel-16</w:t>
            </w:r>
          </w:p>
        </w:tc>
      </w:tr>
    </w:tbl>
    <w:p w14:paraId="081378C7" w14:textId="77777777" w:rsidR="002E629B" w:rsidRDefault="002E629B" w:rsidP="002E629B">
      <w:pPr>
        <w:rPr>
          <w:lang w:eastAsia="zh-CN"/>
        </w:rPr>
      </w:pPr>
    </w:p>
    <w:p w14:paraId="1EAD89C5" w14:textId="3525EF70" w:rsidR="005005AE" w:rsidRPr="00AB4166" w:rsidRDefault="005005AE" w:rsidP="00F12689">
      <w:pPr>
        <w:jc w:val="both"/>
        <w:rPr>
          <w:rFonts w:ascii="Times" w:eastAsia="Batang" w:hAnsi="Times"/>
          <w:lang w:eastAsia="x-none"/>
        </w:rPr>
      </w:pPr>
      <w:r w:rsidRPr="00F12689">
        <w:rPr>
          <w:rFonts w:ascii="Times" w:eastAsia="Batang" w:hAnsi="Times"/>
          <w:lang w:eastAsia="x-none"/>
        </w:rPr>
        <w:t>The UE may support more than 2 active spatial relations. In this case, it is desirable to specify and support spatial relation update for more than 2 PUCCH groups per BWP. Therefore</w:t>
      </w:r>
      <w:r w:rsidR="00164FB3" w:rsidRPr="00F12689">
        <w:rPr>
          <w:rFonts w:ascii="Times" w:eastAsia="Batang" w:hAnsi="Times"/>
          <w:lang w:eastAsia="x-none"/>
        </w:rPr>
        <w:t>,</w:t>
      </w:r>
      <w:r w:rsidRPr="00F12689">
        <w:rPr>
          <w:rFonts w:ascii="Times" w:eastAsia="Batang" w:hAnsi="Times"/>
          <w:lang w:eastAsia="x-none"/>
        </w:rPr>
        <w:t xml:space="preserve"> we support simultaneous update of a single spatial relation per PUCCH group using one MAC-DE for more than 2 groups of PUCCH per BWP.</w:t>
      </w:r>
    </w:p>
    <w:p w14:paraId="659A4B54" w14:textId="77777777" w:rsidR="0042512E" w:rsidRPr="00F12689" w:rsidRDefault="0042512E" w:rsidP="0042512E">
      <w:pPr>
        <w:spacing w:after="0"/>
        <w:jc w:val="both"/>
        <w:rPr>
          <w:rFonts w:ascii="Times" w:eastAsia="Batang" w:hAnsi="Times"/>
          <w:lang w:eastAsia="x-none"/>
        </w:rPr>
      </w:pPr>
      <w:r w:rsidRPr="00F12689">
        <w:rPr>
          <w:rFonts w:ascii="Times" w:eastAsia="Batang" w:hAnsi="Times"/>
          <w:lang w:eastAsia="x-none"/>
        </w:rPr>
        <w:t xml:space="preserve">While implicit method to signal spatial relation update per group of PUCCH might look beneficial for reducing the overall signalling overhead, it should be noted that for the implicit method the signalling to configure the initial spatial relation is still needed for the individual PUCCH resource. Alternatively, the explicit method can achieve this by first signalling the association between a group of PUCCH resources with a group index and then signal spatial relation </w:t>
      </w:r>
      <w:r w:rsidRPr="00F12689">
        <w:rPr>
          <w:rFonts w:ascii="Times" w:eastAsia="Batang" w:hAnsi="Times"/>
          <w:lang w:eastAsia="x-none"/>
        </w:rPr>
        <w:lastRenderedPageBreak/>
        <w:t>update for a given PUCCH group. While the former group association could hold for longer time duration, the spatial relation update could be more dynamic in nature making this explicit approach more flexible.</w:t>
      </w:r>
    </w:p>
    <w:p w14:paraId="6B48C5E8" w14:textId="77777777" w:rsidR="0042512E" w:rsidRPr="00F12689" w:rsidRDefault="0042512E" w:rsidP="0042512E">
      <w:pPr>
        <w:spacing w:after="0"/>
        <w:jc w:val="both"/>
        <w:rPr>
          <w:rFonts w:ascii="Times" w:eastAsia="Batang" w:hAnsi="Times"/>
          <w:lang w:eastAsia="x-none"/>
        </w:rPr>
      </w:pPr>
    </w:p>
    <w:p w14:paraId="2781556E" w14:textId="784F5234" w:rsidR="0042512E" w:rsidRDefault="0042512E" w:rsidP="0042512E">
      <w:pPr>
        <w:spacing w:after="0"/>
        <w:jc w:val="both"/>
        <w:rPr>
          <w:rFonts w:ascii="Times" w:eastAsia="Batang" w:hAnsi="Times"/>
          <w:lang w:eastAsia="x-none"/>
        </w:rPr>
      </w:pPr>
      <w:r w:rsidRPr="00F12689">
        <w:rPr>
          <w:rFonts w:ascii="Times" w:eastAsia="Batang" w:hAnsi="Times"/>
          <w:lang w:eastAsia="x-none"/>
        </w:rPr>
        <w:t>Another thing to note is that defining PUCCH group per TRP is just another use case and does not cover the 2</w:t>
      </w:r>
      <w:r w:rsidRPr="00F12689">
        <w:rPr>
          <w:rFonts w:ascii="Times" w:eastAsia="Batang" w:hAnsi="Times"/>
          <w:vertAlign w:val="superscript"/>
          <w:lang w:eastAsia="x-none"/>
        </w:rPr>
        <w:t>nd</w:t>
      </w:r>
      <w:r w:rsidRPr="00F12689">
        <w:rPr>
          <w:rFonts w:ascii="Times" w:eastAsia="Batang" w:hAnsi="Times"/>
          <w:lang w:eastAsia="x-none"/>
        </w:rPr>
        <w:t xml:space="preserve"> example above.</w:t>
      </w:r>
      <w:r w:rsidRPr="00AB4166">
        <w:rPr>
          <w:rFonts w:ascii="Times" w:eastAsia="Batang" w:hAnsi="Times"/>
          <w:lang w:eastAsia="x-none"/>
        </w:rPr>
        <w:t xml:space="preserve"> Therefore, we support at least explicit </w:t>
      </w:r>
      <w:r w:rsidRPr="00600AC7">
        <w:rPr>
          <w:rFonts w:ascii="Times" w:eastAsia="Batang" w:hAnsi="Times"/>
          <w:lang w:eastAsia="x-none"/>
        </w:rPr>
        <w:t xml:space="preserve">signalling for </w:t>
      </w:r>
      <w:r w:rsidRPr="00D14FC4">
        <w:rPr>
          <w:rFonts w:ascii="Times" w:eastAsia="Batang" w:hAnsi="Times"/>
          <w:lang w:eastAsia="x-none"/>
        </w:rPr>
        <w:t>a PUCCH group with an arbitrary set of PUCCH resources.</w:t>
      </w:r>
      <w:r>
        <w:rPr>
          <w:rFonts w:ascii="Times" w:eastAsia="Batang" w:hAnsi="Times"/>
          <w:lang w:eastAsia="x-none"/>
        </w:rPr>
        <w:t xml:space="preserve"> </w:t>
      </w:r>
    </w:p>
    <w:p w14:paraId="0B5F645F" w14:textId="77777777" w:rsidR="0042512E" w:rsidRPr="002E629B" w:rsidRDefault="0042512E" w:rsidP="00F12689">
      <w:pPr>
        <w:spacing w:after="0"/>
        <w:jc w:val="both"/>
        <w:rPr>
          <w:lang w:eastAsia="zh-CN"/>
        </w:rPr>
      </w:pPr>
    </w:p>
    <w:p w14:paraId="6ABA1EC2" w14:textId="3BAE4A2C" w:rsidR="005005AE" w:rsidRDefault="002E629B" w:rsidP="005005AE">
      <w:pPr>
        <w:spacing w:after="0"/>
        <w:jc w:val="both"/>
        <w:rPr>
          <w:b/>
          <w:iCs/>
          <w:lang w:eastAsia="ko-KR"/>
        </w:rPr>
      </w:pPr>
      <w:r w:rsidRPr="00F12689">
        <w:rPr>
          <w:b/>
          <w:u w:val="single"/>
          <w:lang w:eastAsia="zh-CN"/>
        </w:rPr>
        <w:t xml:space="preserve">Proposal </w:t>
      </w:r>
      <w:r w:rsidR="00B4793C" w:rsidRPr="00F12689">
        <w:rPr>
          <w:b/>
          <w:u w:val="single"/>
          <w:lang w:eastAsia="zh-CN"/>
        </w:rPr>
        <w:t>13</w:t>
      </w:r>
      <w:r w:rsidRPr="002E629B">
        <w:rPr>
          <w:b/>
          <w:lang w:eastAsia="zh-CN"/>
        </w:rPr>
        <w:t xml:space="preserve">: </w:t>
      </w:r>
      <w:r w:rsidR="00B66247">
        <w:rPr>
          <w:b/>
          <w:iCs/>
          <w:lang w:eastAsia="ko-KR"/>
        </w:rPr>
        <w:t xml:space="preserve">For using one MAC-CE to update a single spatial relation per group of PUCCH, support </w:t>
      </w:r>
      <w:r w:rsidR="00AE704C">
        <w:rPr>
          <w:b/>
          <w:iCs/>
          <w:lang w:eastAsia="ko-KR"/>
        </w:rPr>
        <w:t xml:space="preserve">more than 2 PUCCH </w:t>
      </w:r>
      <w:r w:rsidR="00B66247">
        <w:rPr>
          <w:b/>
          <w:iCs/>
          <w:lang w:eastAsia="ko-KR"/>
        </w:rPr>
        <w:t xml:space="preserve">groups per BWP, and </w:t>
      </w:r>
      <w:r w:rsidR="00F4174D">
        <w:rPr>
          <w:b/>
          <w:iCs/>
          <w:lang w:eastAsia="ko-KR"/>
        </w:rPr>
        <w:t>s</w:t>
      </w:r>
      <w:r w:rsidRPr="002E629B">
        <w:rPr>
          <w:b/>
          <w:iCs/>
          <w:lang w:eastAsia="ko-KR"/>
        </w:rPr>
        <w:t>upport at least explicit signalling for PUCCH group indication</w:t>
      </w:r>
    </w:p>
    <w:p w14:paraId="1AABAACB" w14:textId="77777777" w:rsidR="003833D0" w:rsidRPr="002E629B" w:rsidRDefault="003833D0" w:rsidP="002E629B">
      <w:pPr>
        <w:jc w:val="both"/>
        <w:rPr>
          <w:lang w:eastAsia="zh-CN"/>
        </w:rPr>
      </w:pPr>
    </w:p>
    <w:p w14:paraId="449C13BA" w14:textId="65A326CC" w:rsidR="003833D0" w:rsidRDefault="00127AC2"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Update of Path Loss Reference Signal</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6F71AC" w:rsidRPr="002E629B" w14:paraId="380BF8B2" w14:textId="77777777" w:rsidTr="008B70D7">
        <w:trPr>
          <w:trHeight w:val="1583"/>
        </w:trPr>
        <w:tc>
          <w:tcPr>
            <w:tcW w:w="9480" w:type="dxa"/>
          </w:tcPr>
          <w:p w14:paraId="3E111527" w14:textId="77777777" w:rsidR="008B70D7" w:rsidRPr="00972ACD" w:rsidRDefault="008B70D7" w:rsidP="008B70D7">
            <w:pPr>
              <w:widowControl w:val="0"/>
              <w:autoSpaceDE w:val="0"/>
              <w:autoSpaceDN w:val="0"/>
              <w:adjustRightInd w:val="0"/>
              <w:snapToGrid w:val="0"/>
              <w:spacing w:before="100" w:beforeAutospacing="1" w:after="100" w:afterAutospacing="1" w:line="240" w:lineRule="atLeast"/>
              <w:contextualSpacing/>
              <w:jc w:val="both"/>
              <w:rPr>
                <w:rFonts w:eastAsia="Batang"/>
                <w:b/>
                <w:kern w:val="2"/>
                <w:sz w:val="22"/>
                <w:szCs w:val="22"/>
                <w:highlight w:val="green"/>
                <w:lang w:val="en-US" w:eastAsia="ko-KR"/>
              </w:rPr>
            </w:pPr>
            <w:r w:rsidRPr="00972ACD">
              <w:rPr>
                <w:rFonts w:eastAsia="Batang"/>
                <w:b/>
                <w:kern w:val="2"/>
                <w:sz w:val="22"/>
                <w:szCs w:val="22"/>
                <w:highlight w:val="green"/>
                <w:lang w:val="en-US" w:eastAsia="ko-KR"/>
              </w:rPr>
              <w:t>Agreement</w:t>
            </w:r>
          </w:p>
          <w:p w14:paraId="30653BEE" w14:textId="77777777" w:rsidR="008B70D7" w:rsidRPr="00972ACD" w:rsidRDefault="008B70D7" w:rsidP="008B70D7">
            <w:pPr>
              <w:widowControl w:val="0"/>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Decide in RAN1#98 whether to support updating path loss reference RSs for power control for PUSCH and SRS via MAC-CE.</w:t>
            </w:r>
          </w:p>
          <w:p w14:paraId="36B8ED3B" w14:textId="77777777" w:rsidR="008B70D7" w:rsidRPr="00972ACD" w:rsidRDefault="008B70D7" w:rsidP="008B70D7">
            <w:pPr>
              <w:widowControl w:val="0"/>
              <w:numPr>
                <w:ilvl w:val="0"/>
                <w:numId w:val="5"/>
              </w:numPr>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FFS: Condition that the RS for PL will follows the downlink RS in spatial relation.</w:t>
            </w:r>
          </w:p>
          <w:p w14:paraId="74B0A738" w14:textId="50A356DC" w:rsidR="006F71AC" w:rsidRPr="008B70D7" w:rsidRDefault="008B70D7" w:rsidP="008B70D7">
            <w:pPr>
              <w:widowControl w:val="0"/>
              <w:numPr>
                <w:ilvl w:val="0"/>
                <w:numId w:val="5"/>
              </w:numPr>
              <w:autoSpaceDE w:val="0"/>
              <w:autoSpaceDN w:val="0"/>
              <w:adjustRightInd w:val="0"/>
              <w:snapToGrid w:val="0"/>
              <w:spacing w:before="100" w:beforeAutospacing="1" w:after="100" w:afterAutospacing="1" w:line="240" w:lineRule="atLeast"/>
              <w:contextualSpacing/>
              <w:jc w:val="both"/>
              <w:rPr>
                <w:rFonts w:eastAsia="Batang"/>
                <w:kern w:val="2"/>
                <w:lang w:val="en-US" w:eastAsia="ko-KR"/>
              </w:rPr>
            </w:pPr>
            <w:r w:rsidRPr="00972ACD">
              <w:rPr>
                <w:rFonts w:eastAsia="Batang"/>
                <w:kern w:val="2"/>
                <w:lang w:val="en-US" w:eastAsia="ko-KR"/>
              </w:rPr>
              <w:t>FFS: When the spatial relation of AP-SRS for CB/NCB UL is activated by MAC-CE, UL power control parameters for PUSCH can be activated via the MAC-CE.</w:t>
            </w:r>
          </w:p>
        </w:tc>
      </w:tr>
    </w:tbl>
    <w:p w14:paraId="2B5AF0BC" w14:textId="77777777" w:rsidR="00127AC2" w:rsidRDefault="00127AC2" w:rsidP="00127AC2">
      <w:pPr>
        <w:spacing w:after="0"/>
        <w:jc w:val="both"/>
        <w:rPr>
          <w:b/>
          <w:u w:val="single"/>
          <w:lang w:eastAsia="zh-CN"/>
        </w:rPr>
      </w:pPr>
    </w:p>
    <w:p w14:paraId="6D24566D" w14:textId="1285B22A" w:rsidR="002C6203" w:rsidRDefault="002C6203" w:rsidP="00F12689">
      <w:pPr>
        <w:keepNext/>
        <w:keepLines/>
        <w:spacing w:before="40" w:after="0"/>
        <w:jc w:val="both"/>
        <w:outlineLvl w:val="1"/>
        <w:rPr>
          <w:rFonts w:ascii="Times" w:eastAsia="Batang" w:hAnsi="Times"/>
          <w:lang w:eastAsia="x-none"/>
        </w:rPr>
      </w:pPr>
      <w:r>
        <w:rPr>
          <w:rFonts w:ascii="Times" w:eastAsia="Batang" w:hAnsi="Times"/>
          <w:lang w:eastAsia="x-none"/>
        </w:rPr>
        <w:t>We support using MAC-CE to directly and rapidly update the path loss RS, e.g. switching among different SSBs.  The SSBs are continuously scanned by the UE and having a way to update the path loss RS via MAC-CE takes advantage of the UE having the most recent SSB scan results.</w:t>
      </w:r>
    </w:p>
    <w:p w14:paraId="1155DAB8" w14:textId="77777777" w:rsidR="002C6203" w:rsidRDefault="002C6203" w:rsidP="00F12689">
      <w:pPr>
        <w:keepNext/>
        <w:keepLines/>
        <w:spacing w:before="40" w:after="0"/>
        <w:outlineLvl w:val="1"/>
        <w:rPr>
          <w:b/>
          <w:u w:val="single"/>
          <w:lang w:eastAsia="zh-CN"/>
        </w:rPr>
      </w:pPr>
    </w:p>
    <w:p w14:paraId="36E69E4F" w14:textId="53A6DD9E" w:rsidR="00836C3E" w:rsidRPr="00F12689" w:rsidRDefault="00836C3E" w:rsidP="00F12689">
      <w:pPr>
        <w:jc w:val="both"/>
        <w:rPr>
          <w:b/>
          <w:iCs/>
          <w:lang w:eastAsia="ko-KR"/>
        </w:rPr>
      </w:pPr>
      <w:r w:rsidRPr="00F12689">
        <w:rPr>
          <w:b/>
          <w:u w:val="single"/>
          <w:lang w:eastAsia="zh-CN"/>
        </w:rPr>
        <w:t xml:space="preserve">Proposal </w:t>
      </w:r>
      <w:r w:rsidR="00B4793C" w:rsidRPr="00F12689">
        <w:rPr>
          <w:b/>
          <w:u w:val="single"/>
          <w:lang w:eastAsia="zh-CN"/>
        </w:rPr>
        <w:t>14</w:t>
      </w:r>
      <w:r w:rsidRPr="002E629B">
        <w:rPr>
          <w:b/>
          <w:lang w:eastAsia="zh-CN"/>
        </w:rPr>
        <w:t>:</w:t>
      </w:r>
      <w:r>
        <w:rPr>
          <w:b/>
          <w:lang w:eastAsia="zh-CN"/>
        </w:rPr>
        <w:t xml:space="preserve"> </w:t>
      </w:r>
      <w:r w:rsidRPr="00F12689">
        <w:rPr>
          <w:b/>
          <w:iCs/>
          <w:lang w:eastAsia="ko-KR"/>
        </w:rPr>
        <w:t xml:space="preserve">Support </w:t>
      </w:r>
      <w:r w:rsidR="00393391" w:rsidRPr="00F12689">
        <w:rPr>
          <w:b/>
          <w:iCs/>
          <w:lang w:eastAsia="ko-KR"/>
        </w:rPr>
        <w:t xml:space="preserve">using </w:t>
      </w:r>
      <w:r w:rsidRPr="00F12689">
        <w:rPr>
          <w:b/>
          <w:iCs/>
          <w:lang w:eastAsia="ko-KR"/>
        </w:rPr>
        <w:t xml:space="preserve">MAC-CE </w:t>
      </w:r>
      <w:r w:rsidR="00393391" w:rsidRPr="00F12689">
        <w:rPr>
          <w:b/>
          <w:iCs/>
          <w:lang w:eastAsia="ko-KR"/>
        </w:rPr>
        <w:t xml:space="preserve">to </w:t>
      </w:r>
      <w:r w:rsidRPr="00F12689">
        <w:rPr>
          <w:b/>
          <w:iCs/>
          <w:lang w:eastAsia="ko-KR"/>
        </w:rPr>
        <w:t xml:space="preserve">update </w:t>
      </w:r>
      <w:r w:rsidR="00393391" w:rsidRPr="00F12689">
        <w:rPr>
          <w:b/>
          <w:iCs/>
          <w:lang w:eastAsia="ko-KR"/>
        </w:rPr>
        <w:t>path loss RS for power control</w:t>
      </w:r>
    </w:p>
    <w:p w14:paraId="6226CB76" w14:textId="2F8272CC" w:rsidR="00C833E2" w:rsidRDefault="00C833E2" w:rsidP="00F12689">
      <w:pPr>
        <w:keepNext/>
        <w:keepLines/>
        <w:spacing w:before="40" w:after="0"/>
        <w:jc w:val="both"/>
        <w:outlineLvl w:val="1"/>
        <w:rPr>
          <w:rFonts w:ascii="Times" w:eastAsia="Batang" w:hAnsi="Times"/>
          <w:lang w:eastAsia="x-none"/>
        </w:rPr>
      </w:pPr>
      <w:r>
        <w:rPr>
          <w:rFonts w:ascii="Times" w:eastAsia="Batang" w:hAnsi="Times"/>
          <w:lang w:eastAsia="x-none"/>
        </w:rPr>
        <w:t xml:space="preserve">As per TR38.213 7.1.1, if the UE is not provided path loss RS, the </w:t>
      </w:r>
      <w:r w:rsidRPr="00D575BA">
        <w:rPr>
          <w:rFonts w:ascii="Times" w:eastAsia="Batang" w:hAnsi="Times"/>
          <w:lang w:eastAsia="x-none"/>
        </w:rPr>
        <w:t xml:space="preserve">UE must calculate PL using a RS resource from the SS/PBCH block index that the UE obtains higher layer parameter </w:t>
      </w:r>
      <w:r>
        <w:rPr>
          <w:rFonts w:ascii="Times" w:eastAsia="Batang" w:hAnsi="Times"/>
          <w:lang w:eastAsia="x-none"/>
        </w:rPr>
        <w:t xml:space="preserve">MIB.  This is not adequate as the SSB used to obtain MIB could be outdated as the channel may have changed.  Thus, we support that if PL RS is not explicitly configured and a DL RS is configured in the spatial relation parameter, then PL for power control should be calculated from the DL RS.  </w:t>
      </w:r>
    </w:p>
    <w:p w14:paraId="613D94D5" w14:textId="77777777" w:rsidR="00C833E2" w:rsidRDefault="00C833E2" w:rsidP="00127AC2">
      <w:pPr>
        <w:spacing w:after="0"/>
        <w:jc w:val="both"/>
        <w:rPr>
          <w:b/>
          <w:u w:val="single"/>
          <w:lang w:eastAsia="zh-CN"/>
        </w:rPr>
      </w:pPr>
    </w:p>
    <w:p w14:paraId="5B889C80" w14:textId="4DF3159A" w:rsidR="00127AC2" w:rsidRDefault="00127AC2" w:rsidP="00127AC2">
      <w:pPr>
        <w:spacing w:after="0"/>
        <w:jc w:val="both"/>
        <w:rPr>
          <w:b/>
          <w:iCs/>
          <w:lang w:eastAsia="ko-KR"/>
        </w:rPr>
      </w:pPr>
      <w:r w:rsidRPr="00F12689">
        <w:rPr>
          <w:b/>
          <w:u w:val="single"/>
          <w:lang w:eastAsia="zh-CN"/>
        </w:rPr>
        <w:t xml:space="preserve">Proposal </w:t>
      </w:r>
      <w:r w:rsidR="00B4793C" w:rsidRPr="00F12689">
        <w:rPr>
          <w:b/>
          <w:u w:val="single"/>
          <w:lang w:eastAsia="zh-CN"/>
        </w:rPr>
        <w:t>15</w:t>
      </w:r>
      <w:r w:rsidRPr="002E629B">
        <w:rPr>
          <w:b/>
          <w:lang w:eastAsia="zh-CN"/>
        </w:rPr>
        <w:t xml:space="preserve">: </w:t>
      </w:r>
      <w:r w:rsidR="00661E9D" w:rsidRPr="00661E9D">
        <w:rPr>
          <w:b/>
          <w:iCs/>
          <w:lang w:eastAsia="zh-CN"/>
        </w:rPr>
        <w:t>If PL RS is not configured and downlink RS is configured in spatial relation for UL transmission associated with this PL RS, support PL RS to follow the downlink RS</w:t>
      </w:r>
      <w:r w:rsidR="00254C0A">
        <w:rPr>
          <w:b/>
          <w:iCs/>
          <w:lang w:eastAsia="zh-CN"/>
        </w:rPr>
        <w:t xml:space="preserve"> in spatial relation</w:t>
      </w:r>
    </w:p>
    <w:p w14:paraId="0A1F1FC8" w14:textId="77777777" w:rsidR="00C47806" w:rsidRDefault="00C47806" w:rsidP="00127AC2">
      <w:pPr>
        <w:jc w:val="both"/>
        <w:rPr>
          <w:lang w:val="en-US" w:eastAsia="zh-CN"/>
        </w:rPr>
      </w:pPr>
    </w:p>
    <w:p w14:paraId="3A922DC0" w14:textId="7997628A" w:rsidR="000252C7" w:rsidRDefault="00540FCA" w:rsidP="000252C7">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Default PUCCH/SRS Spatial Relation</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0252C7" w:rsidRPr="002E629B" w14:paraId="78F260F1" w14:textId="77777777" w:rsidTr="00B7388C">
        <w:trPr>
          <w:trHeight w:val="935"/>
        </w:trPr>
        <w:tc>
          <w:tcPr>
            <w:tcW w:w="9480" w:type="dxa"/>
          </w:tcPr>
          <w:p w14:paraId="59FF970F" w14:textId="77777777" w:rsidR="00B7388C" w:rsidRPr="00B7388C" w:rsidRDefault="00B7388C" w:rsidP="00B7388C">
            <w:pPr>
              <w:rPr>
                <w:rFonts w:ascii="Times" w:eastAsia="Batang" w:hAnsi="Times"/>
                <w:b/>
                <w:bCs/>
                <w:sz w:val="22"/>
                <w:szCs w:val="24"/>
              </w:rPr>
            </w:pPr>
            <w:r w:rsidRPr="00B7388C">
              <w:rPr>
                <w:rFonts w:ascii="Times" w:eastAsia="Batang" w:hAnsi="Times"/>
                <w:b/>
                <w:bCs/>
                <w:sz w:val="22"/>
                <w:szCs w:val="24"/>
              </w:rPr>
              <w:t>For further discussion</w:t>
            </w:r>
          </w:p>
          <w:p w14:paraId="6E52C8E8" w14:textId="72E01D88" w:rsidR="000252C7" w:rsidRPr="00B7388C" w:rsidRDefault="00B7388C" w:rsidP="00B7388C">
            <w:pPr>
              <w:rPr>
                <w:rFonts w:ascii="Times" w:eastAsia="Batang" w:hAnsi="Times"/>
                <w:bCs/>
                <w:szCs w:val="24"/>
              </w:rPr>
            </w:pPr>
            <w:r w:rsidRPr="00B7388C">
              <w:rPr>
                <w:rFonts w:ascii="Times" w:eastAsia="Batang" w:hAnsi="Times" w:hint="eastAsia"/>
                <w:bCs/>
                <w:sz w:val="22"/>
                <w:szCs w:val="24"/>
              </w:rPr>
              <w:t xml:space="preserve">Study the spatial relation for the PUCCH/SRS to </w:t>
            </w:r>
            <w:r w:rsidRPr="00B7388C">
              <w:rPr>
                <w:rFonts w:ascii="Times" w:eastAsia="Batang" w:hAnsi="Times"/>
                <w:bCs/>
                <w:sz w:val="22"/>
                <w:szCs w:val="24"/>
              </w:rPr>
              <w:t xml:space="preserve">follow </w:t>
            </w:r>
            <w:r w:rsidRPr="00B7388C">
              <w:rPr>
                <w:rFonts w:ascii="Times" w:eastAsia="Batang" w:hAnsi="Times" w:hint="eastAsia"/>
                <w:bCs/>
                <w:sz w:val="22"/>
                <w:szCs w:val="24"/>
              </w:rPr>
              <w:t>a TCI-state/QCL of PDCCH/CSI-RS/SSB if spatial relation info of PUCCH/SRS is not configured in FR2</w:t>
            </w:r>
          </w:p>
        </w:tc>
      </w:tr>
    </w:tbl>
    <w:p w14:paraId="057DF6B7" w14:textId="77777777" w:rsidR="000252C7" w:rsidRDefault="000252C7" w:rsidP="000252C7">
      <w:pPr>
        <w:spacing w:after="0"/>
        <w:jc w:val="both"/>
        <w:rPr>
          <w:b/>
          <w:u w:val="single"/>
          <w:lang w:eastAsia="zh-CN"/>
        </w:rPr>
      </w:pPr>
    </w:p>
    <w:p w14:paraId="0699564C" w14:textId="1F4506F4" w:rsidR="0032512D" w:rsidRPr="00F12689" w:rsidRDefault="0032512D" w:rsidP="00F12689">
      <w:pPr>
        <w:jc w:val="both"/>
        <w:rPr>
          <w:lang w:eastAsia="zh-CN"/>
        </w:rPr>
      </w:pPr>
      <w:r>
        <w:rPr>
          <w:lang w:eastAsia="zh-CN"/>
        </w:rPr>
        <w:t>If spatial relation of PUCCH/SRS is not configured in FR2</w:t>
      </w:r>
      <w:r w:rsidR="005022C5" w:rsidRPr="00F12689">
        <w:rPr>
          <w:lang w:eastAsia="zh-CN"/>
        </w:rPr>
        <w:t>, we support the default PUCCH/SRS transmit beam to follow</w:t>
      </w:r>
      <w:r w:rsidRPr="00F12689">
        <w:rPr>
          <w:lang w:eastAsia="zh-CN"/>
        </w:rPr>
        <w:t xml:space="preserve"> the defaulted PDSCH beam on same CC as PUCCH/SRS</w:t>
      </w:r>
      <w:r w:rsidR="00390C82">
        <w:rPr>
          <w:lang w:eastAsia="zh-CN"/>
        </w:rPr>
        <w:t>. In current spec, i</w:t>
      </w:r>
      <w:r w:rsidRPr="00F12689">
        <w:rPr>
          <w:lang w:eastAsia="zh-CN"/>
        </w:rPr>
        <w:t xml:space="preserve">f CORESET is configured on </w:t>
      </w:r>
      <w:r w:rsidR="00390C82">
        <w:rPr>
          <w:lang w:eastAsia="zh-CN"/>
        </w:rPr>
        <w:t>a</w:t>
      </w:r>
      <w:r w:rsidRPr="00F12689">
        <w:rPr>
          <w:lang w:eastAsia="zh-CN"/>
        </w:rPr>
        <w:t xml:space="preserve"> CC, default </w:t>
      </w:r>
      <w:r w:rsidR="00390C82">
        <w:rPr>
          <w:lang w:eastAsia="zh-CN"/>
        </w:rPr>
        <w:t xml:space="preserve">PDSCH </w:t>
      </w:r>
      <w:r w:rsidRPr="00F12689">
        <w:rPr>
          <w:lang w:eastAsia="zh-CN"/>
        </w:rPr>
        <w:t>beam follows that for CORESET with lowest ID in latest monitored slot</w:t>
      </w:r>
      <w:r w:rsidR="00390C82">
        <w:rPr>
          <w:lang w:eastAsia="zh-CN"/>
        </w:rPr>
        <w:t xml:space="preserve">. Otherwise, </w:t>
      </w:r>
      <w:r w:rsidRPr="00F12689">
        <w:rPr>
          <w:lang w:eastAsia="zh-CN"/>
        </w:rPr>
        <w:t xml:space="preserve">default </w:t>
      </w:r>
      <w:r w:rsidR="00390C82">
        <w:rPr>
          <w:lang w:eastAsia="zh-CN"/>
        </w:rPr>
        <w:t xml:space="preserve">PDSCH </w:t>
      </w:r>
      <w:r w:rsidRPr="00F12689">
        <w:rPr>
          <w:lang w:eastAsia="zh-CN"/>
        </w:rPr>
        <w:t>beam follows that for lowest TCI state ID among activated PDSCH TCI states</w:t>
      </w:r>
      <w:r w:rsidR="00390C82">
        <w:rPr>
          <w:lang w:eastAsia="zh-CN"/>
        </w:rPr>
        <w:t>.</w:t>
      </w:r>
    </w:p>
    <w:p w14:paraId="6519C112" w14:textId="13482029" w:rsidR="00B7388C" w:rsidRPr="00F12689" w:rsidRDefault="00B7388C" w:rsidP="00F12689">
      <w:pPr>
        <w:jc w:val="both"/>
        <w:rPr>
          <w:b/>
          <w:iCs/>
          <w:lang w:eastAsia="ko-KR"/>
        </w:rPr>
      </w:pPr>
      <w:r w:rsidRPr="00F12689">
        <w:rPr>
          <w:b/>
          <w:u w:val="single"/>
          <w:lang w:eastAsia="zh-CN"/>
        </w:rPr>
        <w:t xml:space="preserve">Proposal </w:t>
      </w:r>
      <w:r w:rsidR="00B4793C" w:rsidRPr="00F12689">
        <w:rPr>
          <w:b/>
          <w:u w:val="single"/>
          <w:lang w:eastAsia="zh-CN"/>
        </w:rPr>
        <w:t>16</w:t>
      </w:r>
      <w:r w:rsidRPr="002E629B">
        <w:rPr>
          <w:b/>
          <w:lang w:eastAsia="zh-CN"/>
        </w:rPr>
        <w:t>:</w:t>
      </w:r>
      <w:r>
        <w:rPr>
          <w:b/>
          <w:lang w:eastAsia="zh-CN"/>
        </w:rPr>
        <w:t xml:space="preserve"> </w:t>
      </w:r>
      <w:bookmarkStart w:id="19" w:name="_Hlk16797524"/>
      <w:r w:rsidRPr="00F12689">
        <w:rPr>
          <w:b/>
          <w:iCs/>
          <w:lang w:eastAsia="ko-KR"/>
        </w:rPr>
        <w:t xml:space="preserve">For PUCCH/SRS without configured spatial relation, corresponding Tx beam follows the </w:t>
      </w:r>
      <w:r w:rsidR="004D0F40">
        <w:rPr>
          <w:b/>
          <w:iCs/>
          <w:lang w:eastAsia="ko-KR"/>
        </w:rPr>
        <w:t>default PDSCH beam on same CC as PUCCH/SRS</w:t>
      </w:r>
      <w:bookmarkEnd w:id="19"/>
    </w:p>
    <w:p w14:paraId="18DA723F" w14:textId="0F5DA5F8" w:rsidR="000252C7" w:rsidRPr="000252C7" w:rsidRDefault="000252C7" w:rsidP="000252C7">
      <w:pPr>
        <w:keepNext/>
        <w:keepLines/>
        <w:spacing w:before="40" w:after="0"/>
        <w:outlineLvl w:val="1"/>
        <w:rPr>
          <w:rFonts w:ascii="Arial" w:eastAsiaTheme="majorEastAsia" w:hAnsi="Arial" w:cstheme="majorBidi"/>
          <w:color w:val="000000" w:themeColor="text1"/>
          <w:sz w:val="28"/>
          <w:szCs w:val="26"/>
          <w:lang w:eastAsia="ko-KR"/>
        </w:rPr>
      </w:pPr>
    </w:p>
    <w:p w14:paraId="5BA2FB9E" w14:textId="19F7AAD2" w:rsidR="00F93DF3" w:rsidRPr="002E629B" w:rsidRDefault="00F93DF3" w:rsidP="00F93DF3">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 xml:space="preserve">PDSCH </w:t>
      </w:r>
      <w:r w:rsidRPr="002E629B">
        <w:rPr>
          <w:rFonts w:ascii="Arial" w:eastAsiaTheme="majorEastAsia" w:hAnsi="Arial" w:cstheme="majorBidi"/>
          <w:color w:val="000000" w:themeColor="text1"/>
          <w:sz w:val="28"/>
          <w:szCs w:val="26"/>
          <w:lang w:eastAsia="ko-KR"/>
        </w:rPr>
        <w:t xml:space="preserve">TCI State </w:t>
      </w:r>
      <w:r>
        <w:rPr>
          <w:rFonts w:ascii="Arial" w:eastAsiaTheme="majorEastAsia" w:hAnsi="Arial" w:cstheme="majorBidi"/>
          <w:color w:val="000000" w:themeColor="text1"/>
          <w:sz w:val="28"/>
          <w:szCs w:val="26"/>
          <w:lang w:eastAsia="ko-KR"/>
        </w:rPr>
        <w:t>Activation</w:t>
      </w:r>
      <w:r w:rsidRPr="002E629B">
        <w:rPr>
          <w:rFonts w:ascii="Arial" w:eastAsiaTheme="majorEastAsia" w:hAnsi="Arial" w:cstheme="majorBidi"/>
          <w:color w:val="000000" w:themeColor="text1"/>
          <w:sz w:val="28"/>
          <w:szCs w:val="26"/>
          <w:lang w:eastAsia="ko-KR"/>
        </w:rPr>
        <w:t xml:space="preserve"> for </w:t>
      </w:r>
      <w:r>
        <w:rPr>
          <w:rFonts w:ascii="Arial" w:eastAsiaTheme="majorEastAsia" w:hAnsi="Arial" w:cstheme="majorBidi"/>
          <w:color w:val="000000" w:themeColor="text1"/>
          <w:sz w:val="28"/>
          <w:szCs w:val="26"/>
          <w:lang w:eastAsia="ko-KR"/>
        </w:rPr>
        <w:t xml:space="preserve">a </w:t>
      </w:r>
      <w:r w:rsidRPr="002E629B">
        <w:rPr>
          <w:rFonts w:ascii="Arial" w:eastAsiaTheme="majorEastAsia" w:hAnsi="Arial" w:cstheme="majorBidi"/>
          <w:color w:val="000000" w:themeColor="text1"/>
          <w:sz w:val="28"/>
          <w:szCs w:val="26"/>
          <w:lang w:eastAsia="ko-KR"/>
        </w:rPr>
        <w:t>Group of CCs</w:t>
      </w:r>
    </w:p>
    <w:p w14:paraId="169BB245" w14:textId="3F6ABF2F" w:rsidR="00F93DF3" w:rsidRPr="002E629B" w:rsidRDefault="00F93DF3" w:rsidP="00F93DF3">
      <w:pPr>
        <w:jc w:val="both"/>
        <w:rPr>
          <w:lang w:eastAsia="zh-CN"/>
        </w:rPr>
      </w:pPr>
      <w:r w:rsidRPr="002E629B">
        <w:rPr>
          <w:lang w:eastAsia="zh-CN"/>
        </w:rPr>
        <w:t xml:space="preserve">In R15, </w:t>
      </w:r>
      <w:r w:rsidR="008039C2">
        <w:rPr>
          <w:lang w:eastAsia="zh-CN"/>
        </w:rPr>
        <w:t>UE can be configured with up to 32 serving CCs</w:t>
      </w:r>
      <w:r w:rsidRPr="002E629B">
        <w:rPr>
          <w:lang w:eastAsia="zh-CN"/>
        </w:rPr>
        <w:t xml:space="preserve">. </w:t>
      </w:r>
      <w:r w:rsidR="008039C2">
        <w:rPr>
          <w:lang w:eastAsia="zh-CN"/>
        </w:rPr>
        <w:t xml:space="preserve">In addition, </w:t>
      </w:r>
      <w:r w:rsidR="0017325C">
        <w:rPr>
          <w:lang w:eastAsia="zh-CN"/>
        </w:rPr>
        <w:t>the max number of CCs</w:t>
      </w:r>
      <w:r w:rsidR="008039C2">
        <w:rPr>
          <w:lang w:eastAsia="zh-CN"/>
        </w:rPr>
        <w:t xml:space="preserve"> in </w:t>
      </w:r>
      <w:r w:rsidR="00BC11B4">
        <w:rPr>
          <w:lang w:eastAsia="zh-CN"/>
        </w:rPr>
        <w:t>intra-band CA on FR2</w:t>
      </w:r>
      <w:r w:rsidR="002E59BD">
        <w:rPr>
          <w:lang w:eastAsia="zh-CN"/>
        </w:rPr>
        <w:t xml:space="preserve"> is at least 8 in R15</w:t>
      </w:r>
      <w:r w:rsidR="00BC11B4">
        <w:rPr>
          <w:lang w:eastAsia="zh-CN"/>
        </w:rPr>
        <w:t xml:space="preserve">. This number may further increase in R16. </w:t>
      </w:r>
      <w:r w:rsidRPr="002E629B">
        <w:rPr>
          <w:lang w:eastAsia="zh-CN"/>
        </w:rPr>
        <w:t xml:space="preserve">For a pair of BWP/CC, one MAC-CE is needed to </w:t>
      </w:r>
      <w:r w:rsidRPr="002E629B">
        <w:rPr>
          <w:lang w:eastAsia="zh-CN"/>
        </w:rPr>
        <w:lastRenderedPageBreak/>
        <w:t xml:space="preserve">update the set of active TCI states for PDSCH. Therefore, for CCs that are spatially QCLed, e.g. sharing the same analog beam in the same band, up to </w:t>
      </w:r>
      <w:r w:rsidR="00BF3F7E">
        <w:rPr>
          <w:lang w:eastAsia="zh-CN"/>
        </w:rPr>
        <w:t>8</w:t>
      </w:r>
      <w:r w:rsidRPr="002E629B">
        <w:rPr>
          <w:lang w:eastAsia="zh-CN"/>
        </w:rPr>
        <w:t xml:space="preserve"> MAC-CEs are needed </w:t>
      </w:r>
      <w:r w:rsidR="00E02160">
        <w:rPr>
          <w:lang w:eastAsia="zh-CN"/>
        </w:rPr>
        <w:t xml:space="preserve">in R15 </w:t>
      </w:r>
      <w:r w:rsidRPr="002E629B">
        <w:rPr>
          <w:lang w:eastAsia="zh-CN"/>
        </w:rPr>
        <w:t xml:space="preserve">to select same set of active TCI states in every active BWP/CC. To reduce overhead, the same set of configured TCI states can be applied to multiple pairs of BWP/CC, and one MAC-CE can select same set of active TCI states for multiple pairs of BWP/CC. </w:t>
      </w:r>
    </w:p>
    <w:p w14:paraId="7A9A0AF0" w14:textId="7D01111D" w:rsidR="00F93DF3" w:rsidRPr="002E629B" w:rsidRDefault="00F93DF3" w:rsidP="00F12689">
      <w:pPr>
        <w:jc w:val="both"/>
        <w:rPr>
          <w:rFonts w:eastAsia="PMingLiU"/>
          <w:b/>
          <w:sz w:val="18"/>
          <w:szCs w:val="18"/>
          <w:lang w:val="en-US" w:eastAsia="zh-CN"/>
        </w:rPr>
      </w:pPr>
      <w:r w:rsidRPr="002E629B">
        <w:rPr>
          <w:lang w:eastAsia="zh-CN"/>
        </w:rPr>
        <w:t>As for configured TCI states per BWP/CC, the QCL-</w:t>
      </w:r>
      <w:proofErr w:type="spellStart"/>
      <w:r w:rsidRPr="002E629B">
        <w:rPr>
          <w:lang w:eastAsia="zh-CN"/>
        </w:rPr>
        <w:t>TypeA</w:t>
      </w:r>
      <w:proofErr w:type="spellEnd"/>
      <w:r w:rsidRPr="002E629B">
        <w:rPr>
          <w:lang w:eastAsia="zh-CN"/>
        </w:rPr>
        <w:t xml:space="preserve">/B RS </w:t>
      </w:r>
      <w:proofErr w:type="gramStart"/>
      <w:r w:rsidRPr="002E629B">
        <w:rPr>
          <w:lang w:eastAsia="zh-CN"/>
        </w:rPr>
        <w:t>has to</w:t>
      </w:r>
      <w:proofErr w:type="gramEnd"/>
      <w:r w:rsidRPr="002E629B">
        <w:rPr>
          <w:lang w:eastAsia="zh-CN"/>
        </w:rPr>
        <w:t xml:space="preserve"> be in the same BWP. However, the contents of configured TCI states will be different across different BWP/CC if the RS has explicitly configured BWP/CC IDs. To keep same TCI state contents, an implicit rule can be applied such that if not explicitly configured, the BWP/CC where the RS is located is the same as the BWP/CC where the TCI state is configured. Therefore, same set of configured TCI states can be applied to multiple pairs of BWP/CC. Note that the implicit rule already exists for the unspecified CC ID in the TCI state. </w:t>
      </w:r>
    </w:p>
    <w:p w14:paraId="02A29D71" w14:textId="1E969BB1" w:rsidR="00F93DF3" w:rsidRPr="00F12689" w:rsidRDefault="00F93DF3" w:rsidP="00F93DF3">
      <w:pPr>
        <w:jc w:val="both"/>
        <w:rPr>
          <w:b/>
          <w:iCs/>
          <w:lang w:eastAsia="ko-KR"/>
        </w:rPr>
      </w:pPr>
      <w:r w:rsidRPr="00F12689">
        <w:rPr>
          <w:b/>
          <w:u w:val="single"/>
          <w:lang w:eastAsia="zh-CN"/>
        </w:rPr>
        <w:t xml:space="preserve">Proposal </w:t>
      </w:r>
      <w:r w:rsidR="00B4793C" w:rsidRPr="00F12689">
        <w:rPr>
          <w:b/>
          <w:u w:val="single"/>
          <w:lang w:eastAsia="zh-CN"/>
        </w:rPr>
        <w:t>17</w:t>
      </w:r>
      <w:r w:rsidRPr="002E629B">
        <w:rPr>
          <w:b/>
          <w:lang w:eastAsia="zh-CN"/>
        </w:rPr>
        <w:t xml:space="preserve">: </w:t>
      </w:r>
      <w:r w:rsidR="002B109E" w:rsidRPr="00F12689">
        <w:rPr>
          <w:b/>
          <w:iCs/>
          <w:lang w:eastAsia="ko-KR"/>
        </w:rPr>
        <w:t>Support</w:t>
      </w:r>
      <w:r w:rsidRPr="00F12689">
        <w:rPr>
          <w:b/>
          <w:iCs/>
          <w:lang w:eastAsia="ko-KR"/>
        </w:rPr>
        <w:t xml:space="preserve"> one MAC-CE activating same set of TCI state IDs for</w:t>
      </w:r>
      <w:r w:rsidR="00B17E5F" w:rsidRPr="00F12689">
        <w:rPr>
          <w:b/>
          <w:iCs/>
          <w:lang w:eastAsia="ko-KR"/>
        </w:rPr>
        <w:t xml:space="preserve"> </w:t>
      </w:r>
      <w:r w:rsidR="00DD41CF" w:rsidRPr="00F12689">
        <w:rPr>
          <w:b/>
          <w:iCs/>
          <w:lang w:eastAsia="ko-KR"/>
        </w:rPr>
        <w:t xml:space="preserve">all </w:t>
      </w:r>
      <w:r w:rsidR="00B33790" w:rsidRPr="00F12689">
        <w:rPr>
          <w:b/>
          <w:iCs/>
          <w:lang w:eastAsia="ko-KR"/>
        </w:rPr>
        <w:t>active BWPs/CCs</w:t>
      </w:r>
      <w:r w:rsidR="00DD41CF" w:rsidRPr="00F12689">
        <w:rPr>
          <w:b/>
          <w:iCs/>
          <w:lang w:eastAsia="ko-KR"/>
        </w:rPr>
        <w:t xml:space="preserve"> in the same band </w:t>
      </w:r>
      <w:r w:rsidR="005F4142" w:rsidRPr="00F12689">
        <w:rPr>
          <w:b/>
          <w:iCs/>
          <w:lang w:eastAsia="ko-KR"/>
        </w:rPr>
        <w:t xml:space="preserve">on FR2 </w:t>
      </w:r>
      <w:r w:rsidR="00DD41CF" w:rsidRPr="00F12689">
        <w:rPr>
          <w:b/>
          <w:iCs/>
          <w:lang w:eastAsia="ko-KR"/>
        </w:rPr>
        <w:t xml:space="preserve">as the applied </w:t>
      </w:r>
      <w:r w:rsidR="00B33790" w:rsidRPr="00F12689">
        <w:rPr>
          <w:b/>
          <w:iCs/>
          <w:lang w:eastAsia="ko-KR"/>
        </w:rPr>
        <w:t>BWP/</w:t>
      </w:r>
      <w:r w:rsidR="00DD41CF" w:rsidRPr="00F12689">
        <w:rPr>
          <w:b/>
          <w:iCs/>
          <w:lang w:eastAsia="ko-KR"/>
        </w:rPr>
        <w:t>CC</w:t>
      </w:r>
      <w:r w:rsidR="002B109E" w:rsidRPr="00F12689">
        <w:rPr>
          <w:b/>
          <w:iCs/>
          <w:lang w:eastAsia="ko-KR"/>
        </w:rPr>
        <w:t xml:space="preserve"> indicated in the MAC-CE</w:t>
      </w:r>
    </w:p>
    <w:p w14:paraId="3D27DAD8" w14:textId="32A13914" w:rsidR="008F319A" w:rsidRDefault="008F319A" w:rsidP="008F319A">
      <w:pPr>
        <w:numPr>
          <w:ilvl w:val="0"/>
          <w:numId w:val="26"/>
        </w:numPr>
        <w:spacing w:after="0"/>
        <w:jc w:val="both"/>
        <w:rPr>
          <w:rFonts w:eastAsia="PMingLiU"/>
          <w:b/>
          <w:sz w:val="18"/>
          <w:szCs w:val="18"/>
          <w:lang w:val="en-US" w:eastAsia="zh-CN"/>
        </w:rPr>
      </w:pPr>
      <w:r w:rsidRPr="008F319A">
        <w:rPr>
          <w:rFonts w:eastAsia="PMingLiU"/>
          <w:b/>
          <w:sz w:val="18"/>
          <w:szCs w:val="18"/>
          <w:lang w:val="en-US" w:eastAsia="zh-CN"/>
        </w:rPr>
        <w:t xml:space="preserve">Support of this feature </w:t>
      </w:r>
      <w:r w:rsidR="005F4142">
        <w:rPr>
          <w:rFonts w:eastAsia="PMingLiU"/>
          <w:b/>
          <w:sz w:val="18"/>
          <w:szCs w:val="18"/>
          <w:lang w:val="en-US" w:eastAsia="zh-CN"/>
        </w:rPr>
        <w:t>can be</w:t>
      </w:r>
      <w:r w:rsidRPr="008F319A">
        <w:rPr>
          <w:rFonts w:eastAsia="PMingLiU"/>
          <w:b/>
          <w:sz w:val="18"/>
          <w:szCs w:val="18"/>
          <w:lang w:val="en-US" w:eastAsia="zh-CN"/>
        </w:rPr>
        <w:t xml:space="preserve"> indicated by UE capability</w:t>
      </w:r>
    </w:p>
    <w:p w14:paraId="4245EADC" w14:textId="12DF8781" w:rsidR="005F4142" w:rsidRPr="008F319A" w:rsidRDefault="005F4142" w:rsidP="008F319A">
      <w:pPr>
        <w:numPr>
          <w:ilvl w:val="0"/>
          <w:numId w:val="26"/>
        </w:numPr>
        <w:spacing w:after="0"/>
        <w:jc w:val="both"/>
        <w:rPr>
          <w:rFonts w:eastAsia="PMingLiU"/>
          <w:b/>
          <w:sz w:val="18"/>
          <w:szCs w:val="18"/>
          <w:lang w:val="en-US" w:eastAsia="zh-CN"/>
        </w:rPr>
      </w:pPr>
      <w:r>
        <w:rPr>
          <w:rFonts w:eastAsia="PMingLiU"/>
          <w:b/>
          <w:sz w:val="18"/>
          <w:szCs w:val="18"/>
          <w:lang w:val="en-US" w:eastAsia="zh-CN"/>
        </w:rPr>
        <w:t xml:space="preserve">For UE supporting this feature, gNB shall ensure same QCL-TypeD </w:t>
      </w:r>
      <w:r w:rsidR="00EA16DC">
        <w:rPr>
          <w:rFonts w:eastAsia="PMingLiU"/>
          <w:b/>
          <w:sz w:val="18"/>
          <w:szCs w:val="18"/>
          <w:lang w:val="en-US" w:eastAsia="zh-CN"/>
        </w:rPr>
        <w:t xml:space="preserve">RS </w:t>
      </w:r>
      <w:r>
        <w:rPr>
          <w:rFonts w:eastAsia="PMingLiU"/>
          <w:b/>
          <w:sz w:val="18"/>
          <w:szCs w:val="18"/>
          <w:lang w:val="en-US" w:eastAsia="zh-CN"/>
        </w:rPr>
        <w:t xml:space="preserve">is configured for same TCI state ID for all BWPs/CCs in each band </w:t>
      </w:r>
      <w:r w:rsidR="00C15639">
        <w:rPr>
          <w:rFonts w:eastAsia="PMingLiU"/>
          <w:b/>
          <w:sz w:val="18"/>
          <w:szCs w:val="18"/>
          <w:lang w:val="en-US" w:eastAsia="zh-CN"/>
        </w:rPr>
        <w:t xml:space="preserve">used </w:t>
      </w:r>
      <w:r>
        <w:rPr>
          <w:rFonts w:eastAsia="PMingLiU"/>
          <w:b/>
          <w:sz w:val="18"/>
          <w:szCs w:val="18"/>
          <w:lang w:val="en-US" w:eastAsia="zh-CN"/>
        </w:rPr>
        <w:t>by the UE on FR2</w:t>
      </w:r>
    </w:p>
    <w:p w14:paraId="545382AF" w14:textId="22C94EEA" w:rsidR="00F93DF3" w:rsidRDefault="00F93DF3" w:rsidP="000252C7">
      <w:pPr>
        <w:keepNext/>
        <w:keepLines/>
        <w:spacing w:before="40" w:after="0"/>
        <w:outlineLvl w:val="1"/>
        <w:rPr>
          <w:rFonts w:ascii="Arial" w:eastAsiaTheme="majorEastAsia" w:hAnsi="Arial" w:cstheme="majorBidi"/>
          <w:color w:val="000000" w:themeColor="text1"/>
          <w:sz w:val="28"/>
          <w:szCs w:val="26"/>
          <w:lang w:eastAsia="ko-KR"/>
        </w:rPr>
      </w:pPr>
    </w:p>
    <w:p w14:paraId="2132D10A" w14:textId="18B18316" w:rsid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QCL Update for Periodic RS</w:t>
      </w:r>
    </w:p>
    <w:p w14:paraId="6CFEB4BD" w14:textId="636FBD05" w:rsidR="002C3539" w:rsidRDefault="002C3539" w:rsidP="00F12689">
      <w:pPr>
        <w:keepNext/>
        <w:keepLines/>
        <w:spacing w:before="40" w:after="0"/>
        <w:jc w:val="both"/>
        <w:outlineLvl w:val="1"/>
        <w:rPr>
          <w:lang w:eastAsia="ko-KR"/>
        </w:rPr>
      </w:pPr>
      <w:r>
        <w:rPr>
          <w:lang w:eastAsia="ko-KR"/>
        </w:rPr>
        <w:t xml:space="preserve">In current R15 standards, the QCL of Periodic CSI-RS (P-CSI-RS) is RRC configured. Also, the P-CSI-RS can be used as a source RS to configure QCL of other target RSs, e.g. TRS, PL RS, and BFD RS. Currently, if we want to update the QCL </w:t>
      </w:r>
      <w:r w:rsidR="00D26A7D">
        <w:rPr>
          <w:lang w:eastAsia="ko-KR"/>
        </w:rPr>
        <w:t xml:space="preserve">configure </w:t>
      </w:r>
      <w:r>
        <w:rPr>
          <w:lang w:eastAsia="ko-KR"/>
        </w:rPr>
        <w:t xml:space="preserve">of </w:t>
      </w:r>
      <w:r w:rsidR="00D26A7D">
        <w:rPr>
          <w:lang w:eastAsia="ko-KR"/>
        </w:rPr>
        <w:t>such</w:t>
      </w:r>
      <w:r>
        <w:rPr>
          <w:lang w:eastAsia="ko-KR"/>
        </w:rPr>
        <w:t xml:space="preserve"> target RS</w:t>
      </w:r>
      <w:r w:rsidR="00D26A7D">
        <w:rPr>
          <w:lang w:eastAsia="ko-KR"/>
        </w:rPr>
        <w:t>,</w:t>
      </w:r>
      <w:r>
        <w:rPr>
          <w:lang w:eastAsia="ko-KR"/>
        </w:rPr>
        <w:t xml:space="preserve"> we need to </w:t>
      </w:r>
      <w:r w:rsidR="00D26A7D">
        <w:rPr>
          <w:lang w:eastAsia="ko-KR"/>
        </w:rPr>
        <w:t>change</w:t>
      </w:r>
      <w:r>
        <w:rPr>
          <w:lang w:eastAsia="ko-KR"/>
        </w:rPr>
        <w:t xml:space="preserve"> the QCL</w:t>
      </w:r>
      <w:r w:rsidR="00D26A7D">
        <w:rPr>
          <w:lang w:eastAsia="ko-KR"/>
        </w:rPr>
        <w:t>ed CSI-RS-index</w:t>
      </w:r>
      <w:r>
        <w:rPr>
          <w:lang w:eastAsia="ko-KR"/>
        </w:rPr>
        <w:t xml:space="preserve"> </w:t>
      </w:r>
      <w:r w:rsidR="00D26A7D">
        <w:rPr>
          <w:lang w:eastAsia="ko-KR"/>
        </w:rPr>
        <w:t xml:space="preserve">from </w:t>
      </w:r>
      <w:r>
        <w:rPr>
          <w:lang w:eastAsia="ko-KR"/>
        </w:rPr>
        <w:t xml:space="preserve">one P-CSI-RS </w:t>
      </w:r>
      <w:r w:rsidR="00D26A7D">
        <w:rPr>
          <w:lang w:eastAsia="ko-KR"/>
        </w:rPr>
        <w:t xml:space="preserve">resource </w:t>
      </w:r>
      <w:r>
        <w:rPr>
          <w:lang w:eastAsia="ko-KR"/>
        </w:rPr>
        <w:t>to anothe</w:t>
      </w:r>
      <w:r w:rsidR="00D26A7D">
        <w:rPr>
          <w:lang w:eastAsia="ko-KR"/>
        </w:rPr>
        <w:t xml:space="preserve">r, which also requires configuring additional P-CSI-RS resources to switch a target RS beam. </w:t>
      </w:r>
      <w:r>
        <w:rPr>
          <w:lang w:eastAsia="ko-KR"/>
        </w:rPr>
        <w:t xml:space="preserve">A more efficient way </w:t>
      </w:r>
      <w:r w:rsidR="00D26A7D">
        <w:rPr>
          <w:lang w:eastAsia="ko-KR"/>
        </w:rPr>
        <w:t xml:space="preserve">with shorter delay </w:t>
      </w:r>
      <w:r>
        <w:rPr>
          <w:lang w:eastAsia="ko-KR"/>
        </w:rPr>
        <w:t xml:space="preserve">is to allow MAC-CE update of QCL for P-CSI-RS, such that </w:t>
      </w:r>
      <w:r w:rsidR="00D26A7D">
        <w:rPr>
          <w:lang w:eastAsia="ko-KR"/>
        </w:rPr>
        <w:t xml:space="preserve">the QCLed CSI RS index of the target RS need not be </w:t>
      </w:r>
      <w:proofErr w:type="gramStart"/>
      <w:r w:rsidR="00D26A7D">
        <w:rPr>
          <w:lang w:eastAsia="ko-KR"/>
        </w:rPr>
        <w:t>changed, and</w:t>
      </w:r>
      <w:proofErr w:type="gramEnd"/>
      <w:r w:rsidR="00D26A7D">
        <w:rPr>
          <w:lang w:eastAsia="ko-KR"/>
        </w:rPr>
        <w:t xml:space="preserve"> configuring a single P-CSI-RS resource is sufficient for the purpose of switching the target RS beam.</w:t>
      </w:r>
    </w:p>
    <w:p w14:paraId="50B35756" w14:textId="77777777" w:rsidR="0087191D" w:rsidRPr="002C3539" w:rsidRDefault="0087191D" w:rsidP="002C3539">
      <w:pPr>
        <w:keepNext/>
        <w:keepLines/>
        <w:spacing w:before="40" w:after="0"/>
        <w:outlineLvl w:val="1"/>
        <w:rPr>
          <w:lang w:eastAsia="ko-KR"/>
        </w:rPr>
      </w:pPr>
    </w:p>
    <w:p w14:paraId="6FDAC4F1" w14:textId="428CF143" w:rsidR="002E629B" w:rsidRPr="00F12689" w:rsidRDefault="002E629B" w:rsidP="002E629B">
      <w:pPr>
        <w:rPr>
          <w:b/>
          <w:iCs/>
          <w:lang w:eastAsia="ko-KR"/>
        </w:rPr>
      </w:pPr>
      <w:r w:rsidRPr="00F12689">
        <w:rPr>
          <w:b/>
          <w:u w:val="single"/>
          <w:lang w:eastAsia="zh-CN"/>
        </w:rPr>
        <w:t xml:space="preserve">Proposal </w:t>
      </w:r>
      <w:r w:rsidR="00B4793C">
        <w:rPr>
          <w:b/>
          <w:u w:val="single"/>
          <w:lang w:eastAsia="zh-CN"/>
        </w:rPr>
        <w:t>18</w:t>
      </w:r>
      <w:r w:rsidRPr="002E629B">
        <w:rPr>
          <w:b/>
          <w:lang w:eastAsia="zh-CN"/>
        </w:rPr>
        <w:t xml:space="preserve">: </w:t>
      </w:r>
      <w:r w:rsidRPr="00F12689">
        <w:rPr>
          <w:b/>
          <w:iCs/>
          <w:lang w:eastAsia="ko-KR"/>
        </w:rPr>
        <w:t>Support MAC-CE update of QCL for periodic CSI-RS</w:t>
      </w:r>
    </w:p>
    <w:p w14:paraId="07FED030" w14:textId="77777777" w:rsidR="005973F0" w:rsidRPr="002E629B" w:rsidRDefault="005973F0" w:rsidP="002E629B">
      <w:pPr>
        <w:rPr>
          <w:b/>
          <w:sz w:val="18"/>
          <w:szCs w:val="18"/>
          <w:lang w:val="en-US" w:eastAsia="zh-CN"/>
        </w:rPr>
      </w:pPr>
    </w:p>
    <w:p w14:paraId="57E9A94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 xml:space="preserve">Maximum Permissible Exposure </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B25653" w:rsidRPr="002E629B" w14:paraId="329B5502" w14:textId="77777777" w:rsidTr="000A0EC5">
        <w:trPr>
          <w:trHeight w:val="1583"/>
        </w:trPr>
        <w:tc>
          <w:tcPr>
            <w:tcW w:w="9480" w:type="dxa"/>
          </w:tcPr>
          <w:p w14:paraId="02D77E9C" w14:textId="77777777" w:rsidR="00B25653" w:rsidRPr="008833C1" w:rsidRDefault="00B25653" w:rsidP="00B25653">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8833C1">
              <w:rPr>
                <w:rFonts w:eastAsia="Batang"/>
                <w:b/>
                <w:kern w:val="2"/>
                <w:szCs w:val="22"/>
                <w:highlight w:val="green"/>
                <w:lang w:val="en-US" w:eastAsia="ko-KR"/>
              </w:rPr>
              <w:t>Agreement</w:t>
            </w:r>
          </w:p>
          <w:p w14:paraId="2020DF8B" w14:textId="77777777" w:rsidR="00B25653" w:rsidRPr="008833C1" w:rsidRDefault="00B25653" w:rsidP="00B25653">
            <w:pPr>
              <w:widowControl w:val="0"/>
              <w:autoSpaceDE w:val="0"/>
              <w:autoSpaceDN w:val="0"/>
              <w:adjustRightInd w:val="0"/>
              <w:snapToGrid w:val="0"/>
              <w:spacing w:after="0"/>
              <w:contextualSpacing/>
              <w:jc w:val="both"/>
              <w:rPr>
                <w:rFonts w:eastAsia="Batang"/>
                <w:kern w:val="2"/>
                <w:szCs w:val="22"/>
                <w:lang w:val="en-US" w:eastAsia="ko-KR"/>
              </w:rPr>
            </w:pPr>
            <w:r w:rsidRPr="008833C1">
              <w:rPr>
                <w:rFonts w:eastAsia="Batang" w:hint="eastAsia"/>
                <w:kern w:val="2"/>
                <w:szCs w:val="22"/>
                <w:lang w:val="en-US" w:eastAsia="ko-KR"/>
              </w:rPr>
              <w:t xml:space="preserve">Down-select </w:t>
            </w:r>
            <w:r w:rsidRPr="008833C1">
              <w:rPr>
                <w:rFonts w:eastAsia="Batang"/>
                <w:kern w:val="2"/>
                <w:szCs w:val="22"/>
                <w:lang w:val="en-US" w:eastAsia="ko-KR"/>
              </w:rPr>
              <w:t>in RAN1#98 from the following options for beam management enhancements:</w:t>
            </w:r>
          </w:p>
          <w:p w14:paraId="282CAC2B" w14:textId="77777777" w:rsidR="00B25653" w:rsidRPr="008833C1" w:rsidRDefault="00B25653" w:rsidP="00B25653">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Alt1. Support UE to report CRI/SSBRI where the CRI/SSBRI refers to a preferred spatial relation RS for UL transmission</w:t>
            </w:r>
          </w:p>
          <w:p w14:paraId="54D5C1D7" w14:textId="77777777" w:rsidR="00B25653" w:rsidRPr="008833C1" w:rsidRDefault="00B25653" w:rsidP="00B25653">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kern w:val="2"/>
                <w:szCs w:val="22"/>
                <w:lang w:val="en-US" w:eastAsia="ko-KR"/>
              </w:rPr>
              <w:t>FFS: Whether to support SRI in addition to CRI/SSBRI</w:t>
            </w:r>
          </w:p>
          <w:p w14:paraId="277A353E" w14:textId="77777777" w:rsidR="00B25653" w:rsidRPr="008833C1" w:rsidRDefault="00B25653" w:rsidP="00B25653">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hint="eastAsia"/>
                <w:kern w:val="2"/>
                <w:szCs w:val="22"/>
                <w:lang w:val="en-US" w:eastAsia="ko-KR"/>
              </w:rPr>
              <w:t xml:space="preserve">FFS on details of the reporting configuration (e.g. </w:t>
            </w:r>
            <w:r w:rsidRPr="008833C1">
              <w:rPr>
                <w:rFonts w:eastAsia="Batang"/>
                <w:kern w:val="2"/>
                <w:szCs w:val="22"/>
                <w:lang w:val="en-US" w:eastAsia="ko-KR"/>
              </w:rPr>
              <w:t>separate or joint reporting with existing DL beam reporting, introduction of new information from UE such as MPR)</w:t>
            </w:r>
          </w:p>
          <w:p w14:paraId="165940BA" w14:textId="77777777" w:rsidR="00B25653" w:rsidRPr="008833C1" w:rsidRDefault="00B25653" w:rsidP="00B25653">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Alt2. Support SRI field in the DCI can be used to indicate multiple SRS resources and UE’s autonomous selection of one SRS resource for PUSCH beam determination out of the multiple</w:t>
            </w:r>
          </w:p>
          <w:p w14:paraId="7914D1B2" w14:textId="77777777" w:rsidR="00B25653" w:rsidRPr="008833C1" w:rsidRDefault="00B25653" w:rsidP="00B25653">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 xml:space="preserve">Alt3: Reuse Rel-15 beam specific PHR reporting to determine beam-specific MPE impact transparently, i.e., by difference value between </w:t>
            </w:r>
            <w:proofErr w:type="gramStart"/>
            <w:r w:rsidRPr="008833C1">
              <w:rPr>
                <w:rFonts w:eastAsia="Batang"/>
                <w:kern w:val="2"/>
                <w:szCs w:val="22"/>
                <w:lang w:val="en-US" w:eastAsia="ko-KR"/>
              </w:rPr>
              <w:t>Pc,max</w:t>
            </w:r>
            <w:proofErr w:type="gramEnd"/>
            <w:r w:rsidRPr="008833C1">
              <w:rPr>
                <w:rFonts w:eastAsia="Batang"/>
                <w:kern w:val="2"/>
                <w:szCs w:val="22"/>
                <w:lang w:val="en-US" w:eastAsia="ko-KR"/>
              </w:rPr>
              <w:t xml:space="preserve"> (which is calculated based on P-MPR) and the required transmission power.</w:t>
            </w:r>
          </w:p>
          <w:p w14:paraId="2EBD875C" w14:textId="77777777" w:rsidR="00B25653" w:rsidRPr="008833C1" w:rsidRDefault="00B25653" w:rsidP="00B25653">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8833C1">
              <w:rPr>
                <w:rFonts w:eastAsia="Batang"/>
                <w:kern w:val="2"/>
                <w:szCs w:val="22"/>
                <w:lang w:val="en-US" w:eastAsia="ko-KR"/>
              </w:rPr>
              <w:t xml:space="preserve">FFS: Enhancement on UL beam configuration for virtual PHR. </w:t>
            </w:r>
          </w:p>
          <w:p w14:paraId="37FEAB44" w14:textId="77777777" w:rsidR="00B25653" w:rsidRPr="008833C1" w:rsidRDefault="00B25653" w:rsidP="00B25653">
            <w:pPr>
              <w:widowControl w:val="0"/>
              <w:numPr>
                <w:ilvl w:val="0"/>
                <w:numId w:val="5"/>
              </w:numPr>
              <w:autoSpaceDE w:val="0"/>
              <w:autoSpaceDN w:val="0"/>
              <w:adjustRightInd w:val="0"/>
              <w:snapToGrid w:val="0"/>
              <w:spacing w:after="0"/>
              <w:ind w:left="720" w:hanging="320"/>
              <w:contextualSpacing/>
              <w:jc w:val="both"/>
              <w:rPr>
                <w:rFonts w:eastAsia="Batang"/>
                <w:kern w:val="2"/>
                <w:szCs w:val="22"/>
                <w:lang w:val="en-US" w:eastAsia="ko-KR"/>
              </w:rPr>
            </w:pPr>
            <w:r w:rsidRPr="008833C1">
              <w:rPr>
                <w:rFonts w:eastAsia="Batang"/>
                <w:kern w:val="2"/>
                <w:szCs w:val="22"/>
                <w:lang w:val="en-US" w:eastAsia="ko-KR"/>
              </w:rPr>
              <w:t>Alt4: No enhancements considering MPE issues in Rel-16 RAN1 specifications. It is up to UE implementation in conjunction to RAN4 specification support.</w:t>
            </w:r>
          </w:p>
          <w:p w14:paraId="4BAC7899" w14:textId="42D976C3" w:rsidR="00B25653" w:rsidRPr="00B25653" w:rsidRDefault="00B25653" w:rsidP="00B25653">
            <w:pPr>
              <w:spacing w:after="0"/>
              <w:rPr>
                <w:rFonts w:ascii="Times" w:eastAsia="Batang" w:hAnsi="Times"/>
                <w:szCs w:val="24"/>
              </w:rPr>
            </w:pPr>
            <w:r w:rsidRPr="008833C1">
              <w:rPr>
                <w:rFonts w:ascii="Times" w:eastAsia="Batang" w:hAnsi="Times"/>
                <w:szCs w:val="24"/>
              </w:rPr>
              <w:t>If no consensus in RAN1#98, no further discussion in RAN1.</w:t>
            </w:r>
          </w:p>
        </w:tc>
      </w:tr>
    </w:tbl>
    <w:p w14:paraId="0C18F5E3" w14:textId="77777777" w:rsidR="00B25653" w:rsidRDefault="00B25653" w:rsidP="00B25653">
      <w:pPr>
        <w:spacing w:after="0"/>
        <w:jc w:val="both"/>
        <w:rPr>
          <w:b/>
          <w:u w:val="single"/>
          <w:lang w:eastAsia="zh-CN"/>
        </w:rPr>
      </w:pPr>
    </w:p>
    <w:p w14:paraId="349DB5DF" w14:textId="77777777" w:rsidR="00B25653" w:rsidRDefault="00B25653" w:rsidP="00B25653">
      <w:pPr>
        <w:spacing w:after="0"/>
        <w:jc w:val="both"/>
        <w:rPr>
          <w:b/>
          <w:u w:val="single"/>
          <w:lang w:eastAsia="zh-CN"/>
        </w:rPr>
      </w:pPr>
    </w:p>
    <w:p w14:paraId="5F09FC0C" w14:textId="5875067A" w:rsidR="00C95A6D" w:rsidRPr="00C95A6D" w:rsidRDefault="00892307" w:rsidP="002E629B">
      <w:pPr>
        <w:jc w:val="both"/>
      </w:pPr>
      <w:r w:rsidRPr="00F12689">
        <w:t xml:space="preserve">Due to MPE the preferred beam for receiving the DL transmission could be different from the preferred beam for transmitting the UL channel. In such a scenario, separate DL RS is needed for indicating the best DL and UL beams. </w:t>
      </w:r>
      <w:r w:rsidR="00053749" w:rsidRPr="00F12689">
        <w:lastRenderedPageBreak/>
        <w:t>Several alternatives were discussed in the previous meetings. Our position is that enhancements in Rel-16 RAN1 specification should consider MPE issues to enable and support RAN4 specifications. Instead of autonomous selection at the UE side, which could lead to some ambiguity, we support UE report of CRI/SSBRI with a preferred spatial relation RS for UL transmission. By this way, maximum UL performance can be ensured. Using the same beam but with lower transmit power for UL would not guarantee the best UL coverage.</w:t>
      </w:r>
    </w:p>
    <w:p w14:paraId="07541CE6" w14:textId="65610C9D" w:rsidR="002E629B" w:rsidRDefault="002E629B" w:rsidP="002E629B">
      <w:pPr>
        <w:jc w:val="both"/>
        <w:rPr>
          <w:b/>
        </w:rPr>
      </w:pPr>
      <w:r w:rsidRPr="00F12689">
        <w:rPr>
          <w:b/>
          <w:u w:val="single"/>
        </w:rPr>
        <w:t xml:space="preserve">Proposal </w:t>
      </w:r>
      <w:r w:rsidR="00CA28F6">
        <w:rPr>
          <w:b/>
          <w:u w:val="single"/>
        </w:rPr>
        <w:t>19</w:t>
      </w:r>
      <w:r w:rsidRPr="002E629B">
        <w:rPr>
          <w:b/>
          <w:u w:val="single"/>
        </w:rPr>
        <w:t>:</w:t>
      </w:r>
      <w:r w:rsidRPr="002E629B">
        <w:rPr>
          <w:b/>
        </w:rPr>
        <w:t xml:space="preserve"> </w:t>
      </w:r>
      <w:r w:rsidR="000C0364" w:rsidRPr="000C0364">
        <w:rPr>
          <w:b/>
        </w:rPr>
        <w:t>Support UE to report CRI/SSBRI where the CRI/SSBRI refers to a preferred spatial relation RS for UL transmission</w:t>
      </w:r>
    </w:p>
    <w:p w14:paraId="3C6A4397" w14:textId="77777777" w:rsidR="00113024" w:rsidRPr="002E629B" w:rsidRDefault="00113024" w:rsidP="00113024">
      <w:pPr>
        <w:rPr>
          <w:b/>
          <w:sz w:val="18"/>
          <w:szCs w:val="18"/>
          <w:lang w:val="en-US" w:eastAsia="zh-CN"/>
        </w:rPr>
      </w:pPr>
    </w:p>
    <w:p w14:paraId="53AFDD4F" w14:textId="38AA687E" w:rsidR="00113024" w:rsidRPr="002E629B" w:rsidRDefault="00113024" w:rsidP="00113024">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PDSCH </w:t>
      </w:r>
      <w:r w:rsidR="000068E7">
        <w:rPr>
          <w:rFonts w:ascii="Arial" w:eastAsiaTheme="minorEastAsia" w:hAnsi="Arial" w:cs="Arial"/>
          <w:sz w:val="32"/>
          <w:szCs w:val="32"/>
          <w:lang w:eastAsia="zh-CN"/>
        </w:rPr>
        <w:t xml:space="preserve">Beam Switch Latency </w:t>
      </w:r>
      <w:r>
        <w:rPr>
          <w:rFonts w:ascii="Arial" w:eastAsiaTheme="minorEastAsia" w:hAnsi="Arial" w:cs="Arial"/>
          <w:sz w:val="32"/>
          <w:szCs w:val="32"/>
          <w:lang w:eastAsia="zh-CN"/>
        </w:rPr>
        <w:t>in xCarrier Scheduling</w:t>
      </w:r>
      <w:r w:rsidRPr="002E629B">
        <w:rPr>
          <w:rFonts w:ascii="Arial" w:eastAsiaTheme="minorEastAsia" w:hAnsi="Arial" w:cs="Arial"/>
          <w:sz w:val="32"/>
          <w:szCs w:val="32"/>
          <w:lang w:eastAsia="zh-CN"/>
        </w:rPr>
        <w:t xml:space="preserve"> </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113024" w:rsidRPr="002E629B" w14:paraId="20C1C1BF" w14:textId="77777777" w:rsidTr="00ED6218">
        <w:trPr>
          <w:trHeight w:val="557"/>
        </w:trPr>
        <w:tc>
          <w:tcPr>
            <w:tcW w:w="9480" w:type="dxa"/>
          </w:tcPr>
          <w:p w14:paraId="338001B6" w14:textId="77777777" w:rsidR="00ED6218" w:rsidRPr="001D7AD1" w:rsidRDefault="00ED6218" w:rsidP="00ED6218">
            <w:pPr>
              <w:spacing w:after="0"/>
              <w:rPr>
                <w:rFonts w:ascii="Times" w:eastAsia="Batang" w:hAnsi="Times"/>
                <w:b/>
              </w:rPr>
            </w:pPr>
            <w:r w:rsidRPr="001D7AD1">
              <w:rPr>
                <w:rFonts w:ascii="Times" w:eastAsia="Batang" w:hAnsi="Times"/>
                <w:highlight w:val="green"/>
              </w:rPr>
              <w:t>Agreements</w:t>
            </w:r>
            <w:r w:rsidRPr="001D7AD1">
              <w:rPr>
                <w:rFonts w:ascii="Times" w:eastAsia="Batang" w:hAnsi="Times"/>
                <w:b/>
              </w:rPr>
              <w:t>:</w:t>
            </w:r>
          </w:p>
          <w:p w14:paraId="59440006" w14:textId="65A1281B" w:rsidR="00113024" w:rsidRPr="00ED6218" w:rsidRDefault="00ED6218" w:rsidP="000A0EC5">
            <w:pPr>
              <w:numPr>
                <w:ilvl w:val="0"/>
                <w:numId w:val="32"/>
              </w:numPr>
              <w:spacing w:after="0"/>
              <w:rPr>
                <w:rFonts w:ascii="Times" w:eastAsia="Batang" w:hAnsi="Times"/>
                <w:b/>
              </w:rPr>
            </w:pPr>
            <w:bookmarkStart w:id="20" w:name="_Hlk15574456"/>
            <w:r w:rsidRPr="001D7AD1">
              <w:rPr>
                <w:rFonts w:ascii="Times" w:eastAsia="DengXian" w:hAnsi="Times"/>
                <w:i/>
                <w:lang w:eastAsia="zh-CN"/>
              </w:rPr>
              <w:t>timeDurationForQCL</w:t>
            </w:r>
            <w:r w:rsidRPr="001D7AD1">
              <w:rPr>
                <w:rFonts w:ascii="Times" w:eastAsia="DengXian" w:hAnsi="Times"/>
                <w:lang w:eastAsia="zh-CN"/>
              </w:rPr>
              <w:t xml:space="preserve"> threshold </w:t>
            </w:r>
            <w:bookmarkEnd w:id="20"/>
            <w:r w:rsidRPr="001D7AD1">
              <w:rPr>
                <w:rFonts w:ascii="Times" w:eastAsia="DengXian" w:hAnsi="Times"/>
                <w:lang w:eastAsia="zh-CN"/>
              </w:rPr>
              <w:t>is determined based on the numerology of the scheduled cells.</w:t>
            </w:r>
          </w:p>
        </w:tc>
      </w:tr>
    </w:tbl>
    <w:p w14:paraId="5DC68549" w14:textId="177BDF4A" w:rsidR="00113024" w:rsidRDefault="00113024" w:rsidP="00113024">
      <w:pPr>
        <w:spacing w:after="0"/>
        <w:jc w:val="both"/>
        <w:rPr>
          <w:b/>
          <w:u w:val="single"/>
          <w:lang w:eastAsia="zh-CN"/>
        </w:rPr>
      </w:pPr>
    </w:p>
    <w:p w14:paraId="57E169F9" w14:textId="5C88031D" w:rsidR="00A01165" w:rsidRPr="00A01165" w:rsidRDefault="00A01165" w:rsidP="00A01165">
      <w:pPr>
        <w:jc w:val="both"/>
        <w:rPr>
          <w:lang w:eastAsia="ko-KR"/>
        </w:rPr>
      </w:pPr>
      <w:r>
        <w:rPr>
          <w:lang w:eastAsia="ko-KR"/>
        </w:rPr>
        <w:t xml:space="preserve">For xCarrier PDSCH scheduling, it was agreed in RAN1 #97 that </w:t>
      </w:r>
      <w:r w:rsidRPr="00A01165">
        <w:rPr>
          <w:lang w:eastAsia="ko-KR"/>
        </w:rPr>
        <w:t>PDSCH beam switching latency threshold is determined based on scheduled cell’s SCS</w:t>
      </w:r>
      <w:r>
        <w:rPr>
          <w:lang w:eastAsia="ko-KR"/>
        </w:rPr>
        <w:t>. However</w:t>
      </w:r>
      <w:bookmarkStart w:id="21" w:name="_Hlk15655791"/>
      <w:r>
        <w:rPr>
          <w:lang w:eastAsia="ko-KR"/>
        </w:rPr>
        <w:t xml:space="preserve">, </w:t>
      </w:r>
      <w:r w:rsidRPr="001D7AD1">
        <w:rPr>
          <w:rFonts w:ascii="Times" w:eastAsia="DengXian" w:hAnsi="Times"/>
          <w:i/>
          <w:lang w:eastAsia="zh-CN"/>
        </w:rPr>
        <w:t>timeDurationForQCL</w:t>
      </w:r>
      <w:r>
        <w:rPr>
          <w:rFonts w:ascii="Times" w:eastAsia="DengXian" w:hAnsi="Times"/>
          <w:i/>
          <w:lang w:eastAsia="zh-CN"/>
        </w:rPr>
        <w:t xml:space="preserve"> </w:t>
      </w:r>
      <w:bookmarkEnd w:id="21"/>
      <w:r>
        <w:rPr>
          <w:rFonts w:ascii="Times" w:eastAsia="DengXian" w:hAnsi="Times"/>
          <w:lang w:eastAsia="zh-CN"/>
        </w:rPr>
        <w:t xml:space="preserve">defined in FG 2-2 for self scheduling on FR2 may not be </w:t>
      </w:r>
      <w:r w:rsidR="00AB2735">
        <w:rPr>
          <w:rFonts w:ascii="Times" w:eastAsia="DengXian" w:hAnsi="Times"/>
          <w:lang w:eastAsia="zh-CN"/>
        </w:rPr>
        <w:t>directly reused for</w:t>
      </w:r>
      <w:r>
        <w:rPr>
          <w:rFonts w:ascii="Times" w:eastAsia="DengXian" w:hAnsi="Times"/>
          <w:lang w:eastAsia="zh-CN"/>
        </w:rPr>
        <w:t xml:space="preserve"> xCarrier scheduling from FR1 to FR2. </w:t>
      </w:r>
      <w:r w:rsidR="00A1414C">
        <w:rPr>
          <w:rFonts w:ascii="Times" w:eastAsia="DengXian" w:hAnsi="Times"/>
          <w:lang w:eastAsia="zh-CN"/>
        </w:rPr>
        <w:t xml:space="preserve">This is due to 2 factors: (1) PDCCH decoding on FR1 may take longer time than </w:t>
      </w:r>
      <w:r w:rsidR="00711C84">
        <w:rPr>
          <w:rFonts w:ascii="Times" w:eastAsia="DengXian" w:hAnsi="Times"/>
          <w:lang w:eastAsia="zh-CN"/>
        </w:rPr>
        <w:t xml:space="preserve">that </w:t>
      </w:r>
      <w:r w:rsidR="00A1414C">
        <w:rPr>
          <w:rFonts w:ascii="Times" w:eastAsia="DengXian" w:hAnsi="Times"/>
          <w:lang w:eastAsia="zh-CN"/>
        </w:rPr>
        <w:t xml:space="preserve">on FR2; (2) For non co-located FR1 &amp; FR2 cells, </w:t>
      </w:r>
      <w:r w:rsidR="00711C84">
        <w:rPr>
          <w:rFonts w:ascii="Times" w:eastAsia="DengXian" w:hAnsi="Times"/>
          <w:lang w:eastAsia="zh-CN"/>
        </w:rPr>
        <w:t>the scheduling offset at UE side may be shorter than that at gNB side if FR1 cell has larger propagation delay than FR2 cell to the UE. With the actual shorter scheduling offset</w:t>
      </w:r>
      <w:r w:rsidR="00713943">
        <w:rPr>
          <w:rFonts w:ascii="Times" w:eastAsia="DengXian" w:hAnsi="Times"/>
          <w:lang w:eastAsia="zh-CN"/>
        </w:rPr>
        <w:t xml:space="preserve"> received at UE</w:t>
      </w:r>
      <w:r w:rsidR="00711C84">
        <w:rPr>
          <w:rFonts w:ascii="Times" w:eastAsia="DengXian" w:hAnsi="Times"/>
          <w:lang w:eastAsia="zh-CN"/>
        </w:rPr>
        <w:t xml:space="preserve">, UE may not have </w:t>
      </w:r>
      <w:proofErr w:type="gramStart"/>
      <w:r w:rsidR="00711C84">
        <w:rPr>
          <w:rFonts w:ascii="Times" w:eastAsia="DengXian" w:hAnsi="Times"/>
          <w:lang w:eastAsia="zh-CN"/>
        </w:rPr>
        <w:t>sufficient</w:t>
      </w:r>
      <w:proofErr w:type="gramEnd"/>
      <w:r w:rsidR="00711C84">
        <w:rPr>
          <w:rFonts w:ascii="Times" w:eastAsia="DengXian" w:hAnsi="Times"/>
          <w:lang w:eastAsia="zh-CN"/>
        </w:rPr>
        <w:t xml:space="preserve"> time to perform beam switch. </w:t>
      </w:r>
    </w:p>
    <w:p w14:paraId="0631D874" w14:textId="748DCFCF" w:rsidR="003A1619" w:rsidRPr="00A01165" w:rsidRDefault="008C43FC" w:rsidP="00A01165">
      <w:pPr>
        <w:jc w:val="both"/>
        <w:rPr>
          <w:lang w:eastAsia="ko-KR"/>
        </w:rPr>
      </w:pPr>
      <w:r>
        <w:rPr>
          <w:lang w:eastAsia="ko-KR"/>
        </w:rPr>
        <w:t xml:space="preserve">Therefore, </w:t>
      </w:r>
      <w:r w:rsidRPr="001D7AD1">
        <w:rPr>
          <w:rFonts w:ascii="Times" w:eastAsia="DengXian" w:hAnsi="Times"/>
          <w:i/>
          <w:lang w:eastAsia="zh-CN"/>
        </w:rPr>
        <w:t>timeDurationForQCL</w:t>
      </w:r>
      <w:r>
        <w:rPr>
          <w:rFonts w:ascii="Times" w:eastAsia="DengXian" w:hAnsi="Times"/>
          <w:i/>
          <w:lang w:eastAsia="zh-CN"/>
        </w:rPr>
        <w:t xml:space="preserve"> </w:t>
      </w:r>
      <w:r>
        <w:rPr>
          <w:rFonts w:ascii="Times" w:eastAsia="DengXian" w:hAnsi="Times"/>
          <w:lang w:eastAsia="zh-CN"/>
        </w:rPr>
        <w:t>should be redefined for xCarrier PDSCH scheduling from FR1 to FR2</w:t>
      </w:r>
      <w:r w:rsidR="00BB02E7">
        <w:rPr>
          <w:rFonts w:ascii="Times" w:eastAsia="DengXian" w:hAnsi="Times"/>
          <w:lang w:eastAsia="zh-CN"/>
        </w:rPr>
        <w:t xml:space="preserve">. </w:t>
      </w:r>
      <w:r w:rsidR="001E4D82">
        <w:rPr>
          <w:rFonts w:ascii="Times" w:eastAsia="DengXian" w:hAnsi="Times"/>
          <w:lang w:eastAsia="zh-CN"/>
        </w:rPr>
        <w:t xml:space="preserve">In [2], </w:t>
      </w:r>
      <w:r w:rsidR="001E4D82" w:rsidRPr="0048482F">
        <w:rPr>
          <w:color w:val="000000"/>
          <w:lang w:val="en-US"/>
        </w:rPr>
        <w:t>CSI-RS triggering offset</w:t>
      </w:r>
      <w:r w:rsidR="001E4D82">
        <w:rPr>
          <w:rFonts w:ascii="Times" w:eastAsia="DengXian" w:hAnsi="Times"/>
          <w:lang w:eastAsia="zh-CN"/>
        </w:rPr>
        <w:t xml:space="preserve"> is defined for xCarrier </w:t>
      </w:r>
      <w:r w:rsidR="005C2F45">
        <w:rPr>
          <w:rFonts w:ascii="Times" w:eastAsia="DengXian" w:hAnsi="Times"/>
          <w:lang w:eastAsia="zh-CN"/>
        </w:rPr>
        <w:t xml:space="preserve">A-CSI-RS </w:t>
      </w:r>
      <w:r w:rsidR="001E4D82">
        <w:rPr>
          <w:rFonts w:ascii="Times" w:eastAsia="DengXian" w:hAnsi="Times"/>
          <w:lang w:eastAsia="zh-CN"/>
        </w:rPr>
        <w:t>scheduling. Although the feature is removed from R15, similar definition can be extended to xCarrier PDSCH scheduling.</w:t>
      </w:r>
      <w:r w:rsidR="00564C5F">
        <w:rPr>
          <w:rFonts w:ascii="Times" w:eastAsia="DengXian" w:hAnsi="Times"/>
          <w:lang w:eastAsia="zh-CN"/>
        </w:rPr>
        <w:t xml:space="preserve"> </w:t>
      </w:r>
      <w:r w:rsidR="0025380D">
        <w:rPr>
          <w:rFonts w:ascii="Times" w:eastAsia="DengXian" w:hAnsi="Times"/>
          <w:lang w:eastAsia="zh-CN"/>
        </w:rPr>
        <w:t>In general</w:t>
      </w:r>
      <w:r w:rsidR="00564C5F">
        <w:rPr>
          <w:rFonts w:ascii="Times" w:eastAsia="DengXian" w:hAnsi="Times"/>
          <w:lang w:eastAsia="zh-CN"/>
        </w:rPr>
        <w:t xml:space="preserve">, </w:t>
      </w:r>
      <w:r w:rsidR="002A07F5">
        <w:rPr>
          <w:rFonts w:ascii="Times" w:eastAsia="DengXian" w:hAnsi="Times"/>
          <w:lang w:eastAsia="zh-CN"/>
        </w:rPr>
        <w:t xml:space="preserve">if scheduling CC’s SCS is smaller than scheduled CC’s SCS, </w:t>
      </w:r>
      <w:r w:rsidR="00564C5F">
        <w:rPr>
          <w:rFonts w:ascii="Times" w:eastAsia="DengXian" w:hAnsi="Times"/>
          <w:lang w:eastAsia="zh-CN"/>
        </w:rPr>
        <w:t xml:space="preserve">1 slot in terms of scheduling CC’s SCS can be added on top </w:t>
      </w:r>
      <w:r w:rsidR="00ED3147">
        <w:rPr>
          <w:rFonts w:ascii="Times" w:eastAsia="DengXian" w:hAnsi="Times"/>
          <w:lang w:eastAsia="zh-CN"/>
        </w:rPr>
        <w:t>of the value d</w:t>
      </w:r>
      <w:r w:rsidR="00564C5F">
        <w:rPr>
          <w:rFonts w:ascii="Times" w:eastAsia="DengXian" w:hAnsi="Times"/>
          <w:lang w:eastAsia="zh-CN"/>
        </w:rPr>
        <w:t>efined in FG 2-2</w:t>
      </w:r>
      <w:r w:rsidR="00ED3147">
        <w:rPr>
          <w:rFonts w:ascii="Times" w:eastAsia="DengXian" w:hAnsi="Times"/>
          <w:lang w:eastAsia="zh-CN"/>
        </w:rPr>
        <w:t xml:space="preserve"> for self scheduling on scheduled CC</w:t>
      </w:r>
      <w:r w:rsidR="00564C5F">
        <w:rPr>
          <w:rFonts w:ascii="Times" w:eastAsia="DengXian" w:hAnsi="Times"/>
          <w:lang w:eastAsia="zh-CN"/>
        </w:rPr>
        <w:t xml:space="preserve">, to compensate both factors mentioned above. </w:t>
      </w:r>
    </w:p>
    <w:p w14:paraId="17081FAF" w14:textId="6B41DF61" w:rsidR="00564C5F" w:rsidRDefault="00564C5F" w:rsidP="000470B9">
      <w:pPr>
        <w:rPr>
          <w:rFonts w:ascii="Times" w:eastAsia="DengXian" w:hAnsi="Times"/>
          <w:b/>
          <w:lang w:eastAsia="zh-CN"/>
        </w:rPr>
      </w:pPr>
      <w:r w:rsidRPr="00F12689">
        <w:rPr>
          <w:b/>
          <w:u w:val="single"/>
        </w:rPr>
        <w:t xml:space="preserve">Proposal </w:t>
      </w:r>
      <w:r w:rsidR="000B2DF2" w:rsidRPr="00F12689">
        <w:rPr>
          <w:b/>
          <w:u w:val="single"/>
        </w:rPr>
        <w:t>2</w:t>
      </w:r>
      <w:r w:rsidR="00CA28F6" w:rsidRPr="00F12689">
        <w:rPr>
          <w:b/>
          <w:u w:val="single"/>
        </w:rPr>
        <w:t>0</w:t>
      </w:r>
      <w:r w:rsidRPr="002E629B">
        <w:rPr>
          <w:b/>
          <w:u w:val="single"/>
        </w:rPr>
        <w:t>:</w:t>
      </w:r>
      <w:r w:rsidRPr="002E629B">
        <w:rPr>
          <w:b/>
        </w:rPr>
        <w:t xml:space="preserve"> </w:t>
      </w:r>
      <w:r>
        <w:rPr>
          <w:b/>
        </w:rPr>
        <w:t xml:space="preserve">For </w:t>
      </w:r>
      <w:proofErr w:type="spellStart"/>
      <w:r>
        <w:rPr>
          <w:b/>
        </w:rPr>
        <w:t>xCarrier</w:t>
      </w:r>
      <w:proofErr w:type="spellEnd"/>
      <w:r>
        <w:rPr>
          <w:b/>
        </w:rPr>
        <w:t xml:space="preserve"> PDSCH scheduling with scheduling CC’s SCS smaller than scheduled CC’s SCS, </w:t>
      </w:r>
      <w:r w:rsidRPr="001D7AD1">
        <w:rPr>
          <w:rFonts w:ascii="Times" w:eastAsia="DengXian" w:hAnsi="Times"/>
          <w:i/>
          <w:lang w:eastAsia="zh-CN"/>
        </w:rPr>
        <w:t>timeDurationForQCL</w:t>
      </w:r>
      <w:r w:rsidRPr="001D7AD1">
        <w:rPr>
          <w:rFonts w:ascii="Times" w:eastAsia="DengXian" w:hAnsi="Times"/>
          <w:lang w:eastAsia="zh-CN"/>
        </w:rPr>
        <w:t xml:space="preserve"> </w:t>
      </w:r>
      <w:r w:rsidR="00926D4F">
        <w:rPr>
          <w:rFonts w:ascii="Times" w:eastAsia="DengXian" w:hAnsi="Times"/>
          <w:b/>
          <w:lang w:eastAsia="zh-CN"/>
        </w:rPr>
        <w:t>has duration of</w:t>
      </w:r>
      <w:r w:rsidRPr="001D7AD1">
        <w:rPr>
          <w:rFonts w:ascii="Times" w:eastAsia="DengXian" w:hAnsi="Times"/>
          <w:lang w:eastAsia="zh-CN"/>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hAnsi="Cambria Math"/>
                <w:i/>
                <w:color w:val="000000"/>
                <w:sz w:val="16"/>
                <w:szCs w:val="16"/>
              </w:rPr>
            </m:ctrlPr>
          </m:fPr>
          <m:num>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PDSCH</m:t>
                    </m:r>
                  </m:sub>
                </m:sSub>
              </m:sup>
            </m:sSup>
          </m:num>
          <m:den>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PDCCH</m:t>
                    </m:r>
                  </m:sub>
                </m:sSub>
              </m:sup>
            </m:sSup>
          </m:den>
        </m:f>
        <m:r>
          <w:rPr>
            <w:rFonts w:ascii="Cambria Math" w:hAnsi="Cambria Math"/>
            <w:color w:val="000000"/>
            <w:sz w:val="16"/>
            <w:szCs w:val="16"/>
          </w:rPr>
          <m:t>+X</m:t>
        </m:r>
      </m:oMath>
      <w:r>
        <w:rPr>
          <w:rFonts w:ascii="Times" w:eastAsia="DengXian" w:hAnsi="Times"/>
          <w:color w:val="000000"/>
        </w:rPr>
        <w:t xml:space="preserve"> </w:t>
      </w:r>
      <w:r w:rsidRPr="009D6716">
        <w:rPr>
          <w:rFonts w:ascii="Times" w:eastAsia="DengXian" w:hAnsi="Times"/>
          <w:b/>
          <w:color w:val="000000"/>
        </w:rPr>
        <w:t xml:space="preserve">in terms of </w:t>
      </w:r>
      <w:r w:rsidR="002E5A35">
        <w:rPr>
          <w:rFonts w:ascii="Times" w:eastAsia="DengXian" w:hAnsi="Times"/>
          <w:b/>
          <w:color w:val="000000"/>
        </w:rPr>
        <w:t>symbol</w:t>
      </w:r>
      <w:r w:rsidRPr="009D6716">
        <w:rPr>
          <w:rFonts w:ascii="Times" w:eastAsia="DengXian" w:hAnsi="Times"/>
          <w:b/>
          <w:color w:val="000000"/>
        </w:rPr>
        <w:t xml:space="preserve">s </w:t>
      </w:r>
      <w:r>
        <w:rPr>
          <w:rFonts w:ascii="Times" w:eastAsia="DengXian" w:hAnsi="Times"/>
          <w:b/>
          <w:color w:val="000000"/>
        </w:rPr>
        <w:t>on</w:t>
      </w:r>
      <w:r w:rsidRPr="009D6716">
        <w:rPr>
          <w:rFonts w:ascii="Times" w:eastAsia="DengXian" w:hAnsi="Times"/>
          <w:b/>
          <w:color w:val="000000"/>
        </w:rPr>
        <w:t xml:space="preserve"> scheduled CC, where X </w:t>
      </w:r>
      <w:r w:rsidR="002E5A35">
        <w:rPr>
          <w:rFonts w:ascii="Times" w:eastAsia="DengXian" w:hAnsi="Times"/>
          <w:b/>
          <w:color w:val="000000"/>
        </w:rPr>
        <w:t xml:space="preserve">has value </w:t>
      </w:r>
      <w:r w:rsidRPr="009D6716">
        <w:rPr>
          <w:rFonts w:ascii="Times" w:eastAsia="DengXian" w:hAnsi="Times"/>
          <w:b/>
          <w:lang w:eastAsia="zh-CN"/>
        </w:rPr>
        <w:t>in FG 2-2</w:t>
      </w:r>
      <w:r>
        <w:rPr>
          <w:rFonts w:ascii="Times" w:eastAsia="DengXian" w:hAnsi="Times"/>
          <w:b/>
          <w:lang w:eastAsia="zh-CN"/>
        </w:rPr>
        <w:t xml:space="preserve"> </w:t>
      </w:r>
      <w:r w:rsidR="007005DD">
        <w:rPr>
          <w:rFonts w:ascii="Times" w:eastAsia="DengXian" w:hAnsi="Times"/>
          <w:b/>
          <w:lang w:eastAsia="zh-CN"/>
        </w:rPr>
        <w:t xml:space="preserve">based on SCS for </w:t>
      </w:r>
      <w:r w:rsidR="002E5A35">
        <w:rPr>
          <w:rFonts w:ascii="Times" w:eastAsia="DengXian" w:hAnsi="Times"/>
          <w:b/>
          <w:lang w:eastAsia="zh-CN"/>
        </w:rPr>
        <w:t>scheduled CC</w:t>
      </w:r>
    </w:p>
    <w:p w14:paraId="28F26F14" w14:textId="1B3E9C82" w:rsidR="00900534" w:rsidRPr="00900534" w:rsidRDefault="00900534" w:rsidP="00900534">
      <w:pPr>
        <w:numPr>
          <w:ilvl w:val="0"/>
          <w:numId w:val="26"/>
        </w:numPr>
        <w:spacing w:after="0"/>
        <w:jc w:val="both"/>
        <w:rPr>
          <w:rFonts w:eastAsia="PMingLiU"/>
          <w:b/>
          <w:sz w:val="18"/>
          <w:szCs w:val="18"/>
          <w:lang w:val="en-US" w:eastAsia="zh-CN"/>
        </w:rPr>
      </w:pPr>
      <w:r>
        <w:rPr>
          <w:rFonts w:eastAsia="PMingLiU"/>
          <w:b/>
          <w:sz w:val="18"/>
          <w:szCs w:val="18"/>
          <w:lang w:val="en-US" w:eastAsia="zh-CN"/>
        </w:rPr>
        <w:t xml:space="preserve">If scheduling CC’s SCS is equal to or larger than scheduled CC’s SCS, </w:t>
      </w:r>
      <w:r w:rsidRPr="001D7AD1">
        <w:rPr>
          <w:rFonts w:ascii="Times" w:eastAsia="DengXian" w:hAnsi="Times"/>
          <w:i/>
          <w:lang w:eastAsia="zh-CN"/>
        </w:rPr>
        <w:t>timeDurationForQCL</w:t>
      </w:r>
      <w:r w:rsidRPr="001D7AD1">
        <w:rPr>
          <w:rFonts w:ascii="Times" w:eastAsia="DengXian" w:hAnsi="Times"/>
          <w:lang w:eastAsia="zh-CN"/>
        </w:rPr>
        <w:t xml:space="preserve"> </w:t>
      </w:r>
      <w:r>
        <w:rPr>
          <w:rFonts w:ascii="Times" w:eastAsia="DengXian" w:hAnsi="Times"/>
          <w:b/>
          <w:lang w:eastAsia="zh-CN"/>
        </w:rPr>
        <w:t>has value in FG 2-2 based on SCS for scheduled CC</w:t>
      </w:r>
    </w:p>
    <w:p w14:paraId="578F2326" w14:textId="77777777" w:rsidR="000C0364" w:rsidRPr="002E629B" w:rsidRDefault="000C0364" w:rsidP="002E629B">
      <w:pPr>
        <w:jc w:val="both"/>
        <w:rPr>
          <w:b/>
        </w:rPr>
      </w:pPr>
    </w:p>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7777777" w:rsidR="002E629B" w:rsidRPr="002E629B" w:rsidRDefault="002E629B" w:rsidP="009304AC">
      <w:pPr>
        <w:jc w:val="both"/>
        <w:rPr>
          <w:lang w:eastAsia="zh-CN"/>
        </w:rPr>
      </w:pPr>
      <w:r w:rsidRPr="002E629B">
        <w:rPr>
          <w:lang w:eastAsia="zh-CN"/>
        </w:rPr>
        <w:t>In this contribution we discussed enhancements for Rel-16 NR MIMO beam management. Below are the observations and proposals</w:t>
      </w:r>
    </w:p>
    <w:p w14:paraId="1DC41C61" w14:textId="77777777" w:rsidR="002E629B" w:rsidRPr="002E629B" w:rsidRDefault="002E629B" w:rsidP="009304AC">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If the BFRQ is conveyed by sending RACH in Scell or a QCLed CC to the Scell, the beam index used in RACH already indicate the NBI.</w:t>
      </w:r>
    </w:p>
    <w:p w14:paraId="07818963" w14:textId="77777777" w:rsidR="002E629B" w:rsidRPr="002E629B" w:rsidRDefault="002E629B" w:rsidP="009304AC">
      <w:pPr>
        <w:spacing w:after="0"/>
        <w:jc w:val="both"/>
        <w:rPr>
          <w:b/>
          <w:lang w:eastAsia="ja-JP"/>
        </w:rPr>
      </w:pPr>
    </w:p>
    <w:p w14:paraId="0F804DC5" w14:textId="77777777" w:rsidR="002E629B" w:rsidRPr="002E629B" w:rsidRDefault="002E629B" w:rsidP="009304AC">
      <w:pPr>
        <w:jc w:val="both"/>
        <w:rPr>
          <w:b/>
        </w:rPr>
      </w:pPr>
      <w:r w:rsidRPr="002E629B">
        <w:rPr>
          <w:b/>
          <w:u w:val="single"/>
        </w:rPr>
        <w:t>Observation 2</w:t>
      </w:r>
      <w:r w:rsidRPr="002E629B">
        <w:rPr>
          <w:b/>
          <w:noProof/>
        </w:rPr>
        <w:t>: Considerable latency benefits when the dynamic RACH periodicity is smaller than regular RACH occasion periodicity.</w:t>
      </w:r>
    </w:p>
    <w:p w14:paraId="483437E3" w14:textId="77777777" w:rsidR="002E629B" w:rsidRPr="002E629B" w:rsidRDefault="002E629B" w:rsidP="009304AC">
      <w:pPr>
        <w:jc w:val="both"/>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1650D795" w14:textId="77777777" w:rsidR="002E629B" w:rsidRPr="002E629B" w:rsidRDefault="002E629B" w:rsidP="009304AC">
      <w:pPr>
        <w:jc w:val="both"/>
        <w:rPr>
          <w:b/>
          <w:lang w:eastAsia="ja-JP"/>
        </w:rPr>
      </w:pPr>
      <w:r w:rsidRPr="002E629B">
        <w:rPr>
          <w:b/>
          <w:u w:val="single"/>
          <w:lang w:eastAsia="ja-JP"/>
        </w:rPr>
        <w:t>Proposal 1</w:t>
      </w:r>
      <w:r w:rsidRPr="002E629B">
        <w:rPr>
          <w:b/>
          <w:lang w:eastAsia="ja-JP"/>
        </w:rPr>
        <w:t>: Assume RSRP threshold and new candidate beam RSs as well as corresponding CFRA resource are configured for Scell BFR:</w:t>
      </w:r>
    </w:p>
    <w:p w14:paraId="366B39FC" w14:textId="77777777" w:rsidR="002E629B" w:rsidRPr="002E629B" w:rsidRDefault="002E629B" w:rsidP="009304AC">
      <w:pPr>
        <w:numPr>
          <w:ilvl w:val="0"/>
          <w:numId w:val="17"/>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Scell for BFRQ; </w:t>
      </w:r>
    </w:p>
    <w:p w14:paraId="4A9C3DA1" w14:textId="77777777" w:rsidR="002E629B" w:rsidRPr="002E629B" w:rsidRDefault="002E629B" w:rsidP="009304AC">
      <w:pPr>
        <w:spacing w:after="0"/>
        <w:ind w:left="720"/>
        <w:jc w:val="both"/>
        <w:rPr>
          <w:rFonts w:eastAsia="PMingLiU"/>
          <w:b/>
          <w:sz w:val="18"/>
          <w:szCs w:val="18"/>
          <w:lang w:val="en-US" w:eastAsia="zh-CN"/>
        </w:rPr>
      </w:pPr>
      <w:r w:rsidRPr="002E629B">
        <w:rPr>
          <w:rFonts w:eastAsia="PMingLiU"/>
          <w:b/>
          <w:sz w:val="18"/>
          <w:szCs w:val="18"/>
          <w:lang w:val="en-US" w:eastAsia="zh-CN"/>
        </w:rPr>
        <w:lastRenderedPageBreak/>
        <w:t>Else, UE can use Pcell to convey BFRQ if configured, otherwise use CBRA in Scell.</w:t>
      </w:r>
    </w:p>
    <w:p w14:paraId="66F53575" w14:textId="77777777" w:rsidR="002E629B" w:rsidRPr="002E629B" w:rsidRDefault="002E629B" w:rsidP="009304AC">
      <w:pPr>
        <w:spacing w:after="0"/>
        <w:ind w:left="720"/>
        <w:jc w:val="both"/>
        <w:rPr>
          <w:rFonts w:ascii="PMingLiU" w:eastAsia="PMingLiU" w:hAnsi="PMingLiU" w:cstheme="minorBidi"/>
          <w:color w:val="FF0000"/>
          <w:sz w:val="22"/>
          <w:szCs w:val="22"/>
          <w:lang w:val="en-US"/>
        </w:rPr>
      </w:pPr>
    </w:p>
    <w:p w14:paraId="6810BFE3" w14:textId="77777777" w:rsidR="002E629B" w:rsidRPr="002E629B" w:rsidRDefault="002E629B" w:rsidP="009304AC">
      <w:pPr>
        <w:jc w:val="both"/>
        <w:rPr>
          <w:b/>
          <w:lang w:eastAsia="ja-JP"/>
        </w:rPr>
      </w:pPr>
      <w:r w:rsidRPr="002E629B">
        <w:rPr>
          <w:b/>
          <w:u w:val="single"/>
          <w:lang w:eastAsia="ja-JP"/>
        </w:rPr>
        <w:t>Proposal 2</w:t>
      </w:r>
      <w:r w:rsidRPr="002E629B">
        <w:rPr>
          <w:b/>
          <w:lang w:eastAsia="ja-JP"/>
        </w:rPr>
        <w:t>: Study BFR procedure in the case when both PCell and SCell fail.</w:t>
      </w:r>
    </w:p>
    <w:p w14:paraId="59266BFB" w14:textId="5D3C5E6D" w:rsidR="004F59AF" w:rsidRPr="004F59AF" w:rsidRDefault="004F59AF" w:rsidP="009304AC">
      <w:pPr>
        <w:jc w:val="both"/>
        <w:rPr>
          <w:b/>
        </w:rPr>
      </w:pPr>
      <w:r w:rsidRPr="002E629B">
        <w:rPr>
          <w:b/>
          <w:u w:val="single"/>
        </w:rPr>
        <w:t xml:space="preserve">Proposal </w:t>
      </w:r>
      <w:r w:rsidR="00255AD3">
        <w:rPr>
          <w:b/>
          <w:u w:val="single"/>
        </w:rPr>
        <w:t>3</w:t>
      </w:r>
      <w:r w:rsidRPr="004F59AF">
        <w:rPr>
          <w:b/>
        </w:rPr>
        <w:t>: UE explicitly conveys NBI in Scell BFR procedure only when BFRQ is sent in Pcell.</w:t>
      </w:r>
    </w:p>
    <w:p w14:paraId="2E0A5543" w14:textId="6FFF531C" w:rsidR="004F59AF" w:rsidRPr="004F59AF" w:rsidRDefault="004F59AF" w:rsidP="009304AC">
      <w:pPr>
        <w:jc w:val="both"/>
        <w:rPr>
          <w:b/>
        </w:rPr>
      </w:pPr>
      <w:r w:rsidRPr="004F59AF">
        <w:rPr>
          <w:b/>
          <w:u w:val="single"/>
        </w:rPr>
        <w:t xml:space="preserve">Proposal </w:t>
      </w:r>
      <w:r w:rsidR="00255AD3">
        <w:rPr>
          <w:b/>
          <w:u w:val="single"/>
        </w:rPr>
        <w:t>4</w:t>
      </w:r>
      <w:r w:rsidRPr="004F59AF">
        <w:rPr>
          <w:b/>
        </w:rPr>
        <w:t>: Include a state in NBI for the case when no new beam in the candidate list satisfies the RSRP threshold, when BFRQ is sent in Pcell.</w:t>
      </w:r>
    </w:p>
    <w:p w14:paraId="32AE4E85" w14:textId="31245F5F" w:rsidR="004F59AF" w:rsidRPr="004F59AF" w:rsidRDefault="004F59AF" w:rsidP="009304AC">
      <w:pPr>
        <w:jc w:val="both"/>
        <w:rPr>
          <w:b/>
        </w:rPr>
      </w:pPr>
      <w:r w:rsidRPr="002E629B">
        <w:rPr>
          <w:b/>
          <w:u w:val="single"/>
        </w:rPr>
        <w:t xml:space="preserve">Proposal </w:t>
      </w:r>
      <w:r w:rsidR="00255AD3">
        <w:rPr>
          <w:b/>
          <w:u w:val="single"/>
        </w:rPr>
        <w:t>5</w:t>
      </w:r>
      <w:r w:rsidRPr="004F59AF">
        <w:rPr>
          <w:b/>
        </w:rPr>
        <w:t>: On BFRQ procedure for SCell BFR, MAC-CE can be multiplexed in a PUSCH not triggered by the SR for SCell BFR.</w:t>
      </w:r>
    </w:p>
    <w:p w14:paraId="43ADC4FA" w14:textId="5B6B7F46" w:rsidR="00F60EA3" w:rsidRPr="002E629B" w:rsidRDefault="00F60EA3" w:rsidP="009304AC">
      <w:pPr>
        <w:jc w:val="both"/>
        <w:rPr>
          <w:b/>
          <w:lang w:eastAsia="ja-JP"/>
        </w:rPr>
      </w:pPr>
      <w:r w:rsidRPr="002E629B">
        <w:rPr>
          <w:b/>
          <w:u w:val="single"/>
          <w:lang w:eastAsia="ja-JP"/>
        </w:rPr>
        <w:t xml:space="preserve">Proposal </w:t>
      </w:r>
      <w:r w:rsidR="00255AD3">
        <w:rPr>
          <w:b/>
          <w:u w:val="single"/>
          <w:lang w:eastAsia="ja-JP"/>
        </w:rPr>
        <w:t>6</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SCell for SCell beam failure recovery. </w:t>
      </w:r>
    </w:p>
    <w:p w14:paraId="4AEBE6DD" w14:textId="73A1DF6D" w:rsidR="00F60EA3" w:rsidRPr="002E629B" w:rsidRDefault="00F60EA3" w:rsidP="009304AC">
      <w:pPr>
        <w:jc w:val="both"/>
        <w:rPr>
          <w:b/>
          <w:iCs/>
          <w:szCs w:val="18"/>
          <w:lang w:eastAsia="ko-KR"/>
        </w:rPr>
      </w:pPr>
      <w:r w:rsidRPr="002E629B">
        <w:rPr>
          <w:b/>
          <w:u w:val="single"/>
          <w:lang w:eastAsia="ja-JP"/>
        </w:rPr>
        <w:t xml:space="preserve">Proposal </w:t>
      </w:r>
      <w:r w:rsidR="00255AD3">
        <w:rPr>
          <w:b/>
          <w:u w:val="single"/>
          <w:lang w:eastAsia="ja-JP"/>
        </w:rPr>
        <w:t>7</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77A4885C" w14:textId="7D18379C" w:rsidR="00F60EA3" w:rsidRPr="002E629B" w:rsidRDefault="00F60EA3" w:rsidP="009304AC">
      <w:pPr>
        <w:tabs>
          <w:tab w:val="num" w:pos="2160"/>
          <w:tab w:val="num" w:pos="2880"/>
        </w:tabs>
        <w:overflowPunct w:val="0"/>
        <w:autoSpaceDE w:val="0"/>
        <w:autoSpaceDN w:val="0"/>
        <w:adjustRightInd w:val="0"/>
        <w:jc w:val="both"/>
        <w:textAlignment w:val="baseline"/>
        <w:rPr>
          <w:b/>
          <w:iCs/>
          <w:lang w:eastAsia="ko-KR"/>
        </w:rPr>
      </w:pPr>
      <w:r w:rsidRPr="002E629B">
        <w:rPr>
          <w:b/>
          <w:iCs/>
          <w:u w:val="single"/>
          <w:lang w:eastAsia="ko-KR"/>
        </w:rPr>
        <w:t xml:space="preserve">Proposal </w:t>
      </w:r>
      <w:r w:rsidR="00255AD3">
        <w:rPr>
          <w:b/>
          <w:iCs/>
          <w:u w:val="single"/>
          <w:lang w:eastAsia="ko-KR"/>
        </w:rPr>
        <w:t>8</w:t>
      </w:r>
      <w:r w:rsidRPr="002E629B">
        <w:rPr>
          <w:b/>
          <w:iCs/>
          <w:lang w:eastAsia="ko-KR"/>
        </w:rPr>
        <w:t>: Study and specify PUCCH repetition/ selection across multiple beams for enhanced reliability and robustness</w:t>
      </w:r>
    </w:p>
    <w:p w14:paraId="7BAEB4D3" w14:textId="01573A20" w:rsidR="0002600E" w:rsidRPr="002E629B" w:rsidRDefault="0002600E" w:rsidP="009304AC">
      <w:pPr>
        <w:jc w:val="both"/>
        <w:rPr>
          <w:b/>
          <w:lang w:eastAsia="ja-JP"/>
        </w:rPr>
      </w:pPr>
      <w:r w:rsidRPr="002E629B">
        <w:rPr>
          <w:b/>
          <w:u w:val="single"/>
          <w:lang w:eastAsia="ja-JP"/>
        </w:rPr>
        <w:t xml:space="preserve">Proposal </w:t>
      </w:r>
      <w:r w:rsidR="00255AD3">
        <w:rPr>
          <w:b/>
          <w:u w:val="single"/>
          <w:lang w:eastAsia="ja-JP"/>
        </w:rPr>
        <w:t>9</w:t>
      </w:r>
      <w:r w:rsidRPr="002E629B">
        <w:rPr>
          <w:b/>
          <w:lang w:eastAsia="ja-JP"/>
        </w:rPr>
        <w:t>: Study and specify L1 event trigger-based report for fast beam selection.</w:t>
      </w:r>
    </w:p>
    <w:p w14:paraId="7AD2954D" w14:textId="0A5D9586" w:rsidR="0002600E" w:rsidRPr="002E629B" w:rsidRDefault="0002600E" w:rsidP="009304AC">
      <w:pPr>
        <w:jc w:val="both"/>
        <w:rPr>
          <w:b/>
          <w:lang w:eastAsia="zh-CN"/>
        </w:rPr>
      </w:pPr>
      <w:r w:rsidRPr="002E629B">
        <w:rPr>
          <w:b/>
          <w:u w:val="single"/>
          <w:lang w:eastAsia="zh-CN"/>
        </w:rPr>
        <w:t xml:space="preserve">Proposal </w:t>
      </w:r>
      <w:r>
        <w:rPr>
          <w:b/>
          <w:u w:val="single"/>
          <w:lang w:eastAsia="zh-CN"/>
        </w:rPr>
        <w:t>1</w:t>
      </w:r>
      <w:r w:rsidR="00255AD3">
        <w:rPr>
          <w:b/>
          <w:u w:val="single"/>
          <w:lang w:eastAsia="zh-CN"/>
        </w:rPr>
        <w:t>0</w:t>
      </w:r>
      <w:r w:rsidRPr="002E629B">
        <w:rPr>
          <w:lang w:eastAsia="zh-CN"/>
        </w:rPr>
        <w:t xml:space="preserve">: </w:t>
      </w:r>
      <w:r w:rsidRPr="002E629B">
        <w:rPr>
          <w:b/>
          <w:lang w:eastAsia="zh-CN"/>
        </w:rPr>
        <w:t>Mechanisms to reduce latency in beam selection for CDRX operation shall be studied and specified.</w:t>
      </w:r>
    </w:p>
    <w:p w14:paraId="2B1F2018" w14:textId="433DFC7D" w:rsidR="0002600E" w:rsidRPr="002E629B" w:rsidRDefault="0002600E" w:rsidP="009304AC">
      <w:pPr>
        <w:jc w:val="both"/>
        <w:rPr>
          <w:b/>
          <w:lang w:eastAsia="zh-CN"/>
        </w:rPr>
      </w:pPr>
      <w:r w:rsidRPr="002E629B">
        <w:rPr>
          <w:b/>
          <w:u w:val="single"/>
          <w:lang w:eastAsia="zh-CN"/>
        </w:rPr>
        <w:t xml:space="preserve">Proposal </w:t>
      </w:r>
      <w:r>
        <w:rPr>
          <w:b/>
          <w:u w:val="single"/>
          <w:lang w:eastAsia="zh-CN"/>
        </w:rPr>
        <w:t>1</w:t>
      </w:r>
      <w:r w:rsidR="00255AD3">
        <w:rPr>
          <w:b/>
          <w:u w:val="single"/>
          <w:lang w:eastAsia="zh-CN"/>
        </w:rPr>
        <w:t>1</w:t>
      </w:r>
      <w:r w:rsidRPr="002E629B">
        <w:rPr>
          <w:b/>
          <w:lang w:eastAsia="zh-CN"/>
        </w:rPr>
        <w:t>: Support only SSBRI/CRIs and corresponding L1-SINR values in L1-SINR report.</w:t>
      </w:r>
    </w:p>
    <w:p w14:paraId="156E5CC4" w14:textId="381B192F" w:rsidR="0002600E" w:rsidRPr="0002600E" w:rsidRDefault="0002600E" w:rsidP="009304AC">
      <w:pPr>
        <w:jc w:val="both"/>
        <w:rPr>
          <w:b/>
          <w:u w:val="single"/>
          <w:lang w:eastAsia="zh-CN"/>
        </w:rPr>
      </w:pPr>
      <w:r w:rsidRPr="002E629B">
        <w:rPr>
          <w:b/>
          <w:u w:val="single"/>
          <w:lang w:eastAsia="zh-CN"/>
        </w:rPr>
        <w:t xml:space="preserve">Proposal </w:t>
      </w:r>
      <w:r w:rsidR="00255AD3">
        <w:rPr>
          <w:b/>
          <w:u w:val="single"/>
          <w:lang w:eastAsia="zh-CN"/>
        </w:rPr>
        <w:t>12</w:t>
      </w:r>
      <w:r w:rsidRPr="0002600E">
        <w:rPr>
          <w:b/>
          <w:lang w:eastAsia="zh-CN"/>
        </w:rPr>
        <w:t>: Confirm the working assumption that MAC-CE based spatial relation update is per resource level for A-SRS with usage of antenna switching</w:t>
      </w:r>
      <w:r w:rsidRPr="0002600E">
        <w:rPr>
          <w:b/>
          <w:u w:val="single"/>
          <w:lang w:eastAsia="zh-CN"/>
        </w:rPr>
        <w:t xml:space="preserve"> </w:t>
      </w:r>
    </w:p>
    <w:p w14:paraId="2906F263" w14:textId="18E6AFBD" w:rsidR="0002600E" w:rsidRPr="0002600E" w:rsidRDefault="0002600E" w:rsidP="009304AC">
      <w:pPr>
        <w:jc w:val="both"/>
        <w:rPr>
          <w:b/>
          <w:lang w:eastAsia="zh-CN"/>
        </w:rPr>
      </w:pPr>
      <w:r w:rsidRPr="002E629B">
        <w:rPr>
          <w:b/>
          <w:u w:val="single"/>
          <w:lang w:eastAsia="zh-CN"/>
        </w:rPr>
        <w:t xml:space="preserve">Proposal </w:t>
      </w:r>
      <w:r w:rsidR="00255AD3">
        <w:rPr>
          <w:b/>
          <w:u w:val="single"/>
          <w:lang w:eastAsia="zh-CN"/>
        </w:rPr>
        <w:t>13</w:t>
      </w:r>
      <w:r w:rsidRPr="0002600E">
        <w:rPr>
          <w:b/>
          <w:lang w:eastAsia="zh-CN"/>
        </w:rPr>
        <w:t>: For using one MAC-CE to update a single spatial relation per group of PUCCH, support more than 2 PUCCH groups per BWP, and support at least explicit signalling for PUCCH group indication</w:t>
      </w:r>
    </w:p>
    <w:p w14:paraId="70A6DB97" w14:textId="7D01BE75" w:rsidR="0002600E" w:rsidRPr="00F12689" w:rsidRDefault="0002600E" w:rsidP="009304AC">
      <w:pPr>
        <w:jc w:val="both"/>
        <w:rPr>
          <w:b/>
          <w:iCs/>
          <w:lang w:eastAsia="ko-KR"/>
        </w:rPr>
      </w:pPr>
      <w:r w:rsidRPr="002E629B">
        <w:rPr>
          <w:b/>
          <w:u w:val="single"/>
          <w:lang w:eastAsia="zh-CN"/>
        </w:rPr>
        <w:t xml:space="preserve">Proposal </w:t>
      </w:r>
      <w:r w:rsidR="00255AD3">
        <w:rPr>
          <w:b/>
          <w:u w:val="single"/>
          <w:lang w:eastAsia="zh-CN"/>
        </w:rPr>
        <w:t>14</w:t>
      </w:r>
      <w:r w:rsidRPr="002E629B">
        <w:rPr>
          <w:b/>
          <w:lang w:eastAsia="zh-CN"/>
        </w:rPr>
        <w:t>:</w:t>
      </w:r>
      <w:r>
        <w:rPr>
          <w:b/>
          <w:lang w:eastAsia="zh-CN"/>
        </w:rPr>
        <w:t xml:space="preserve"> </w:t>
      </w:r>
      <w:r w:rsidRPr="00F12689">
        <w:rPr>
          <w:b/>
          <w:iCs/>
          <w:lang w:eastAsia="ko-KR"/>
        </w:rPr>
        <w:t>Support using MAC-CE to update path loss RS for power control</w:t>
      </w:r>
    </w:p>
    <w:p w14:paraId="0D27036F" w14:textId="23DCB8CA" w:rsidR="0002600E" w:rsidRDefault="0002600E" w:rsidP="009304AC">
      <w:pPr>
        <w:spacing w:after="0"/>
        <w:jc w:val="both"/>
        <w:rPr>
          <w:b/>
          <w:iCs/>
          <w:lang w:eastAsia="ko-KR"/>
        </w:rPr>
      </w:pPr>
      <w:r w:rsidRPr="002E629B">
        <w:rPr>
          <w:b/>
          <w:u w:val="single"/>
          <w:lang w:eastAsia="zh-CN"/>
        </w:rPr>
        <w:t xml:space="preserve">Proposal </w:t>
      </w:r>
      <w:r w:rsidR="00255AD3">
        <w:rPr>
          <w:b/>
          <w:u w:val="single"/>
          <w:lang w:eastAsia="zh-CN"/>
        </w:rPr>
        <w:t>15</w:t>
      </w:r>
      <w:r w:rsidRPr="002E629B">
        <w:rPr>
          <w:b/>
          <w:lang w:eastAsia="zh-CN"/>
        </w:rPr>
        <w:t xml:space="preserve">: </w:t>
      </w:r>
      <w:bookmarkStart w:id="22" w:name="_Hlk16603856"/>
      <w:r w:rsidR="00FE6CA6">
        <w:rPr>
          <w:b/>
          <w:iCs/>
          <w:lang w:eastAsia="ko-KR"/>
        </w:rPr>
        <w:t>If PL RS is not configured and downlink RS is configured in spatial relation for UL transmission</w:t>
      </w:r>
      <w:r w:rsidR="00661E9D">
        <w:rPr>
          <w:b/>
          <w:iCs/>
          <w:lang w:eastAsia="ko-KR"/>
        </w:rPr>
        <w:t xml:space="preserve"> associated with this PL RS</w:t>
      </w:r>
      <w:r w:rsidR="00FE6CA6">
        <w:rPr>
          <w:b/>
          <w:iCs/>
          <w:lang w:eastAsia="ko-KR"/>
        </w:rPr>
        <w:t xml:space="preserve">, support </w:t>
      </w:r>
      <w:r w:rsidR="00661E9D">
        <w:rPr>
          <w:b/>
          <w:iCs/>
          <w:lang w:eastAsia="ko-KR"/>
        </w:rPr>
        <w:t xml:space="preserve">the </w:t>
      </w:r>
      <w:r w:rsidR="00FE6CA6">
        <w:rPr>
          <w:b/>
          <w:iCs/>
          <w:lang w:eastAsia="ko-KR"/>
        </w:rPr>
        <w:t>PL RS to follow the downlink RS</w:t>
      </w:r>
      <w:bookmarkEnd w:id="22"/>
      <w:r w:rsidR="005F1907">
        <w:rPr>
          <w:b/>
          <w:iCs/>
          <w:lang w:eastAsia="ko-KR"/>
        </w:rPr>
        <w:t xml:space="preserve"> in spatial relation</w:t>
      </w:r>
    </w:p>
    <w:p w14:paraId="1ECD1BF0" w14:textId="77777777" w:rsidR="00A40FBE" w:rsidRPr="005F318F" w:rsidRDefault="00A40FBE" w:rsidP="009304AC">
      <w:pPr>
        <w:spacing w:after="0"/>
        <w:ind w:left="720"/>
        <w:jc w:val="both"/>
        <w:rPr>
          <w:rFonts w:eastAsia="PMingLiU"/>
          <w:b/>
          <w:sz w:val="18"/>
          <w:szCs w:val="18"/>
          <w:lang w:val="en-US" w:eastAsia="zh-CN"/>
        </w:rPr>
      </w:pPr>
    </w:p>
    <w:p w14:paraId="733AE20B" w14:textId="0337C344" w:rsidR="0002600E" w:rsidRPr="00F12689" w:rsidRDefault="0002600E" w:rsidP="009304AC">
      <w:pPr>
        <w:jc w:val="both"/>
        <w:rPr>
          <w:b/>
          <w:iCs/>
          <w:lang w:eastAsia="ko-KR"/>
        </w:rPr>
      </w:pPr>
      <w:r w:rsidRPr="002E629B">
        <w:rPr>
          <w:b/>
          <w:u w:val="single"/>
          <w:lang w:eastAsia="zh-CN"/>
        </w:rPr>
        <w:t xml:space="preserve">Proposal </w:t>
      </w:r>
      <w:r w:rsidR="00255AD3">
        <w:rPr>
          <w:b/>
          <w:u w:val="single"/>
          <w:lang w:eastAsia="zh-CN"/>
        </w:rPr>
        <w:t>16</w:t>
      </w:r>
      <w:r w:rsidRPr="002E629B">
        <w:rPr>
          <w:b/>
          <w:lang w:eastAsia="zh-CN"/>
        </w:rPr>
        <w:t>:</w:t>
      </w:r>
      <w:r>
        <w:rPr>
          <w:b/>
          <w:lang w:eastAsia="zh-CN"/>
        </w:rPr>
        <w:t xml:space="preserve"> </w:t>
      </w:r>
      <w:r w:rsidR="000E7323" w:rsidRPr="009138A4">
        <w:rPr>
          <w:b/>
          <w:iCs/>
          <w:lang w:eastAsia="ko-KR"/>
        </w:rPr>
        <w:t xml:space="preserve">For PUCCH/SRS without configured spatial relation, corresponding Tx beam follows the </w:t>
      </w:r>
      <w:r w:rsidR="000E7323">
        <w:rPr>
          <w:b/>
          <w:iCs/>
          <w:lang w:eastAsia="ko-KR"/>
        </w:rPr>
        <w:t>default PDSCH beam on same CC as PUCCH/SRS</w:t>
      </w:r>
    </w:p>
    <w:p w14:paraId="5667AC73" w14:textId="07CA9C14" w:rsidR="0002600E" w:rsidRPr="00F12689" w:rsidRDefault="0002600E" w:rsidP="009304AC">
      <w:pPr>
        <w:jc w:val="both"/>
        <w:rPr>
          <w:b/>
          <w:iCs/>
          <w:lang w:eastAsia="ko-KR"/>
        </w:rPr>
      </w:pPr>
      <w:r w:rsidRPr="002E629B">
        <w:rPr>
          <w:b/>
          <w:u w:val="single"/>
          <w:lang w:eastAsia="zh-CN"/>
        </w:rPr>
        <w:t xml:space="preserve">Proposal </w:t>
      </w:r>
      <w:r w:rsidR="00255AD3">
        <w:rPr>
          <w:b/>
          <w:u w:val="single"/>
          <w:lang w:eastAsia="zh-CN"/>
        </w:rPr>
        <w:t>17</w:t>
      </w:r>
      <w:r w:rsidRPr="002E629B">
        <w:rPr>
          <w:b/>
          <w:lang w:eastAsia="zh-CN"/>
        </w:rPr>
        <w:t xml:space="preserve">: </w:t>
      </w:r>
      <w:r w:rsidRPr="00F12689">
        <w:rPr>
          <w:b/>
          <w:iCs/>
          <w:lang w:eastAsia="ko-KR"/>
        </w:rPr>
        <w:t>Support one MAC-CE activating same set of TCI state IDs for all active BWPs/CCs in the same band on FR2 as the applied BWP/CC indicated in the MAC-CE</w:t>
      </w:r>
    </w:p>
    <w:p w14:paraId="624FA745" w14:textId="77777777" w:rsidR="0002600E" w:rsidRDefault="0002600E" w:rsidP="009304AC">
      <w:pPr>
        <w:numPr>
          <w:ilvl w:val="0"/>
          <w:numId w:val="26"/>
        </w:numPr>
        <w:spacing w:after="0"/>
        <w:jc w:val="both"/>
        <w:rPr>
          <w:rFonts w:eastAsia="PMingLiU"/>
          <w:b/>
          <w:sz w:val="18"/>
          <w:szCs w:val="18"/>
          <w:lang w:val="en-US" w:eastAsia="zh-CN"/>
        </w:rPr>
      </w:pPr>
      <w:r w:rsidRPr="008F319A">
        <w:rPr>
          <w:rFonts w:eastAsia="PMingLiU"/>
          <w:b/>
          <w:sz w:val="18"/>
          <w:szCs w:val="18"/>
          <w:lang w:val="en-US" w:eastAsia="zh-CN"/>
        </w:rPr>
        <w:t xml:space="preserve">Support of this feature </w:t>
      </w:r>
      <w:r>
        <w:rPr>
          <w:rFonts w:eastAsia="PMingLiU"/>
          <w:b/>
          <w:sz w:val="18"/>
          <w:szCs w:val="18"/>
          <w:lang w:val="en-US" w:eastAsia="zh-CN"/>
        </w:rPr>
        <w:t>can be</w:t>
      </w:r>
      <w:r w:rsidRPr="008F319A">
        <w:rPr>
          <w:rFonts w:eastAsia="PMingLiU"/>
          <w:b/>
          <w:sz w:val="18"/>
          <w:szCs w:val="18"/>
          <w:lang w:val="en-US" w:eastAsia="zh-CN"/>
        </w:rPr>
        <w:t xml:space="preserve"> indicated by UE capability</w:t>
      </w:r>
    </w:p>
    <w:p w14:paraId="18CC5DE5" w14:textId="02D2591E" w:rsidR="0002600E" w:rsidRDefault="0002600E" w:rsidP="009304AC">
      <w:pPr>
        <w:numPr>
          <w:ilvl w:val="0"/>
          <w:numId w:val="26"/>
        </w:numPr>
        <w:spacing w:after="0"/>
        <w:jc w:val="both"/>
        <w:rPr>
          <w:rFonts w:eastAsia="PMingLiU"/>
          <w:b/>
          <w:sz w:val="18"/>
          <w:szCs w:val="18"/>
          <w:lang w:val="en-US" w:eastAsia="zh-CN"/>
        </w:rPr>
      </w:pPr>
      <w:r>
        <w:rPr>
          <w:rFonts w:eastAsia="PMingLiU"/>
          <w:b/>
          <w:sz w:val="18"/>
          <w:szCs w:val="18"/>
          <w:lang w:val="en-US" w:eastAsia="zh-CN"/>
        </w:rPr>
        <w:t xml:space="preserve">For UE supporting this feature, gNB shall ensure same QCL-TypeD RS is configured for same TCI state ID for all BWPs/CCs in each band </w:t>
      </w:r>
      <w:r w:rsidR="00C15639">
        <w:rPr>
          <w:rFonts w:eastAsia="PMingLiU"/>
          <w:b/>
          <w:sz w:val="18"/>
          <w:szCs w:val="18"/>
          <w:lang w:val="en-US" w:eastAsia="zh-CN"/>
        </w:rPr>
        <w:t xml:space="preserve">used </w:t>
      </w:r>
      <w:r>
        <w:rPr>
          <w:rFonts w:eastAsia="PMingLiU"/>
          <w:b/>
          <w:sz w:val="18"/>
          <w:szCs w:val="18"/>
          <w:lang w:val="en-US" w:eastAsia="zh-CN"/>
        </w:rPr>
        <w:t>by the UE on FR2</w:t>
      </w:r>
    </w:p>
    <w:p w14:paraId="33762B6C" w14:textId="77777777" w:rsidR="00A40FBE" w:rsidRPr="00A40FBE" w:rsidRDefault="00A40FBE" w:rsidP="009304AC">
      <w:pPr>
        <w:spacing w:after="0"/>
        <w:ind w:left="720"/>
        <w:jc w:val="both"/>
        <w:rPr>
          <w:rFonts w:eastAsia="PMingLiU"/>
          <w:b/>
          <w:sz w:val="18"/>
          <w:szCs w:val="18"/>
          <w:lang w:val="en-US" w:eastAsia="zh-CN"/>
        </w:rPr>
      </w:pPr>
    </w:p>
    <w:p w14:paraId="78BC72CC" w14:textId="4A050389" w:rsidR="0002600E" w:rsidRPr="00F12689" w:rsidRDefault="0002600E" w:rsidP="009304AC">
      <w:pPr>
        <w:jc w:val="both"/>
        <w:rPr>
          <w:b/>
          <w:iCs/>
          <w:lang w:eastAsia="ko-KR"/>
        </w:rPr>
      </w:pPr>
      <w:r w:rsidRPr="002E629B">
        <w:rPr>
          <w:b/>
          <w:u w:val="single"/>
          <w:lang w:eastAsia="zh-CN"/>
        </w:rPr>
        <w:t xml:space="preserve">Proposal </w:t>
      </w:r>
      <w:r w:rsidR="00255AD3">
        <w:rPr>
          <w:b/>
          <w:u w:val="single"/>
          <w:lang w:eastAsia="zh-CN"/>
        </w:rPr>
        <w:t>18</w:t>
      </w:r>
      <w:r w:rsidRPr="002E629B">
        <w:rPr>
          <w:b/>
          <w:lang w:eastAsia="zh-CN"/>
        </w:rPr>
        <w:t xml:space="preserve">: </w:t>
      </w:r>
      <w:r w:rsidRPr="00F12689">
        <w:rPr>
          <w:b/>
          <w:iCs/>
          <w:lang w:eastAsia="ko-KR"/>
        </w:rPr>
        <w:t>Support MAC-CE update of QCL for periodic CSI-RS</w:t>
      </w:r>
    </w:p>
    <w:p w14:paraId="6AFAA358" w14:textId="7888ED93" w:rsidR="0002600E" w:rsidRDefault="0002600E" w:rsidP="009304AC">
      <w:pPr>
        <w:jc w:val="both"/>
        <w:rPr>
          <w:b/>
        </w:rPr>
      </w:pPr>
      <w:r w:rsidRPr="002E629B">
        <w:rPr>
          <w:b/>
          <w:u w:val="single"/>
        </w:rPr>
        <w:t xml:space="preserve">Proposal </w:t>
      </w:r>
      <w:r w:rsidR="00255AD3">
        <w:rPr>
          <w:b/>
          <w:u w:val="single"/>
        </w:rPr>
        <w:t>19</w:t>
      </w:r>
      <w:r w:rsidRPr="002E629B">
        <w:rPr>
          <w:b/>
          <w:u w:val="single"/>
        </w:rPr>
        <w:t>:</w:t>
      </w:r>
      <w:r w:rsidRPr="002E629B">
        <w:rPr>
          <w:b/>
        </w:rPr>
        <w:t xml:space="preserve"> </w:t>
      </w:r>
      <w:r w:rsidRPr="000C0364">
        <w:rPr>
          <w:b/>
        </w:rPr>
        <w:t>Support UE to report CRI/SSBRI where the CRI/SSBRI refers to a preferred spatial relation RS for UL transmission</w:t>
      </w:r>
    </w:p>
    <w:p w14:paraId="1D31DD05" w14:textId="2033D7AA" w:rsidR="0002600E" w:rsidRDefault="0002600E" w:rsidP="009304AC">
      <w:pPr>
        <w:jc w:val="both"/>
        <w:rPr>
          <w:b/>
        </w:rPr>
      </w:pPr>
      <w:r w:rsidRPr="002E629B">
        <w:rPr>
          <w:b/>
          <w:u w:val="single"/>
        </w:rPr>
        <w:t xml:space="preserve">Proposal </w:t>
      </w:r>
      <w:r w:rsidR="00255AD3">
        <w:rPr>
          <w:b/>
          <w:u w:val="single"/>
        </w:rPr>
        <w:t>20</w:t>
      </w:r>
      <w:r w:rsidRPr="002E629B">
        <w:rPr>
          <w:b/>
          <w:u w:val="single"/>
        </w:rPr>
        <w:t>:</w:t>
      </w:r>
      <w:r w:rsidRPr="002E629B">
        <w:rPr>
          <w:b/>
        </w:rPr>
        <w:t xml:space="preserve"> </w:t>
      </w:r>
      <w:r w:rsidR="005E6C3E" w:rsidRPr="005E6C3E">
        <w:rPr>
          <w:b/>
        </w:rPr>
        <w:t xml:space="preserve">For </w:t>
      </w:r>
      <w:proofErr w:type="spellStart"/>
      <w:r w:rsidR="005E6C3E" w:rsidRPr="005E6C3E">
        <w:rPr>
          <w:b/>
        </w:rPr>
        <w:t>xCarrier</w:t>
      </w:r>
      <w:proofErr w:type="spellEnd"/>
      <w:r w:rsidR="005E6C3E" w:rsidRPr="005E6C3E">
        <w:rPr>
          <w:b/>
        </w:rPr>
        <w:t xml:space="preserve"> PDSCH scheduling with scheduling CC’s SCS smaller than scheduled CC’s SCS, </w:t>
      </w:r>
      <w:proofErr w:type="spellStart"/>
      <w:r w:rsidR="005E6C3E" w:rsidRPr="005E6C3E">
        <w:rPr>
          <w:b/>
          <w:i/>
        </w:rPr>
        <w:t>timeDurationForQCL</w:t>
      </w:r>
      <w:proofErr w:type="spellEnd"/>
      <w:r w:rsidR="005E6C3E" w:rsidRPr="005E6C3E">
        <w:rPr>
          <w:b/>
        </w:rPr>
        <w:t xml:space="preserve"> has duration of </w:t>
      </w:r>
      <m:oMath>
        <m:sSubSup>
          <m:sSubSupPr>
            <m:ctrlPr>
              <w:rPr>
                <w:rFonts w:ascii="Cambria Math" w:hAnsi="Cambria Math"/>
                <w:b/>
                <w:i/>
              </w:rPr>
            </m:ctrlPr>
          </m:sSubSupPr>
          <m:e>
            <m:r>
              <m:rPr>
                <m:sty m:val="bi"/>
              </m:rPr>
              <w:rPr>
                <w:rFonts w:ascii="Cambria Math" w:hAnsi="Cambria Math"/>
              </w:rPr>
              <m:t>N</m:t>
            </m:r>
          </m:e>
          <m:sub>
            <m:r>
              <m:rPr>
                <m:nor/>
              </m:rPr>
              <w:rPr>
                <w:b/>
              </w:rPr>
              <m:t>symb</m:t>
            </m:r>
          </m:sub>
          <m:sup>
            <m:r>
              <m:rPr>
                <m:nor/>
              </m:rPr>
              <w:rPr>
                <w:b/>
              </w:rPr>
              <m:t>slot</m:t>
            </m:r>
          </m:sup>
        </m:sSubSup>
        <m:r>
          <m:rPr>
            <m:sty m:val="bi"/>
          </m:rPr>
          <w:rPr>
            <w:rFonts w:ascii="Cambria Math" w:hAnsi="Cambria Math"/>
            <w:b/>
            <w:i/>
          </w:rPr>
          <w:sym w:font="Symbol" w:char="F0D7"/>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r>
          <m:rPr>
            <m:sty m:val="bi"/>
          </m:rPr>
          <w:rPr>
            <w:rFonts w:ascii="Cambria Math" w:hAnsi="Cambria Math"/>
          </w:rPr>
          <m:t>+X</m:t>
        </m:r>
      </m:oMath>
      <w:r w:rsidR="005E6C3E" w:rsidRPr="005E6C3E">
        <w:rPr>
          <w:b/>
        </w:rPr>
        <w:t xml:space="preserve"> in terms of symbols on scheduled CC, where X has value in FG 2-2 based on SCS for scheduled CC</w:t>
      </w:r>
    </w:p>
    <w:p w14:paraId="60BDAFAE" w14:textId="77777777" w:rsidR="00AC20B2" w:rsidRPr="00AC20B2" w:rsidRDefault="00AC20B2" w:rsidP="009304AC">
      <w:pPr>
        <w:numPr>
          <w:ilvl w:val="0"/>
          <w:numId w:val="26"/>
        </w:numPr>
        <w:jc w:val="both"/>
        <w:rPr>
          <w:b/>
          <w:lang w:val="en-US" w:eastAsia="ko-KR"/>
        </w:rPr>
      </w:pPr>
      <w:r w:rsidRPr="00AC20B2">
        <w:rPr>
          <w:b/>
          <w:lang w:val="en-US" w:eastAsia="ko-KR"/>
        </w:rPr>
        <w:t xml:space="preserve">If scheduling CC’s SCS is equal to or larger than scheduled CC’s SCS, </w:t>
      </w:r>
      <w:proofErr w:type="spellStart"/>
      <w:r w:rsidRPr="00AC20B2">
        <w:rPr>
          <w:b/>
          <w:i/>
          <w:lang w:eastAsia="ko-KR"/>
        </w:rPr>
        <w:t>timeDurationForQCL</w:t>
      </w:r>
      <w:proofErr w:type="spellEnd"/>
      <w:r w:rsidRPr="00AC20B2">
        <w:rPr>
          <w:b/>
          <w:lang w:eastAsia="ko-KR"/>
        </w:rPr>
        <w:t xml:space="preserve"> has value in FG 2-2 based on SCS for scheduled CC</w:t>
      </w:r>
    </w:p>
    <w:p w14:paraId="2F8D11DD" w14:textId="1E8B497C" w:rsidR="00AC20B2" w:rsidRPr="00F12689" w:rsidRDefault="00AC20B2">
      <w:pPr>
        <w:spacing w:after="160" w:line="259" w:lineRule="auto"/>
        <w:rPr>
          <w:b/>
          <w:u w:val="single"/>
          <w:lang w:val="en-US" w:eastAsia="ja-JP"/>
        </w:rPr>
      </w:pPr>
    </w:p>
    <w:p w14:paraId="0ABD9253"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lastRenderedPageBreak/>
        <w:t>Appendix</w:t>
      </w:r>
    </w:p>
    <w:p w14:paraId="25A323AA" w14:textId="77777777" w:rsidR="002E629B" w:rsidRPr="002E629B" w:rsidRDefault="002E629B" w:rsidP="002E629B">
      <w:pPr>
        <w:keepNext/>
        <w:keepLines/>
        <w:pBdr>
          <w:top w:val="single" w:sz="12" w:space="3" w:color="auto"/>
        </w:pBdr>
        <w:spacing w:before="240"/>
        <w:outlineLvl w:val="0"/>
        <w:rPr>
          <w:rFonts w:ascii="Arial" w:eastAsia="MS Mincho" w:hAnsi="Arial"/>
          <w:sz w:val="32"/>
        </w:rPr>
      </w:pPr>
      <w:r w:rsidRPr="002E629B">
        <w:rPr>
          <w:rFonts w:ascii="Arial" w:eastAsia="MS Mincho" w:hAnsi="Arial"/>
          <w:sz w:val="32"/>
        </w:rPr>
        <w:t xml:space="preserve">11.1 Additional results for multi-TCI PDCCH </w:t>
      </w:r>
    </w:p>
    <w:p w14:paraId="7E9BFC5B" w14:textId="77777777" w:rsidR="002E629B" w:rsidRPr="002E629B" w:rsidRDefault="002E629B" w:rsidP="002E629B">
      <w:pPr>
        <w:jc w:val="center"/>
        <w:rPr>
          <w:b/>
        </w:rPr>
      </w:pPr>
      <w:r w:rsidRPr="002E629B">
        <w:rPr>
          <w:noProof/>
        </w:rPr>
        <w:drawing>
          <wp:inline distT="0" distB="0" distL="0" distR="0" wp14:anchorId="77598B56" wp14:editId="4143630B">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2">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412D39D3" w14:textId="117422C1" w:rsidR="002E629B" w:rsidRDefault="002E629B" w:rsidP="002E629B">
      <w:pPr>
        <w:jc w:val="center"/>
        <w:rPr>
          <w:b/>
        </w:rPr>
      </w:pPr>
      <w:r w:rsidRPr="002E629B">
        <w:rPr>
          <w:noProof/>
        </w:rPr>
        <w:drawing>
          <wp:inline distT="0" distB="0" distL="0" distR="0" wp14:anchorId="513B8020" wp14:editId="72AF3160">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3">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2F65F88B" w14:textId="77777777" w:rsidR="002D2723" w:rsidRPr="002E629B" w:rsidRDefault="002D2723" w:rsidP="002E629B">
      <w:pPr>
        <w:jc w:val="center"/>
        <w:rPr>
          <w:b/>
        </w:rPr>
      </w:pPr>
    </w:p>
    <w:p w14:paraId="7F103CC6" w14:textId="77777777" w:rsidR="002E629B" w:rsidRPr="002E629B" w:rsidRDefault="002E629B" w:rsidP="002E629B">
      <w:pPr>
        <w:jc w:val="center"/>
        <w:rPr>
          <w:b/>
        </w:rPr>
      </w:pPr>
      <w:r w:rsidRPr="002E629B">
        <w:rPr>
          <w:b/>
        </w:rPr>
        <w:t>Table 3. Simulation Assumptions in Section 6.1</w:t>
      </w:r>
    </w:p>
    <w:tbl>
      <w:tblPr>
        <w:tblW w:w="9656" w:type="dxa"/>
        <w:tblCellMar>
          <w:left w:w="0" w:type="dxa"/>
          <w:right w:w="0" w:type="dxa"/>
        </w:tblCellMar>
        <w:tblLook w:val="04A0" w:firstRow="1" w:lastRow="0" w:firstColumn="1" w:lastColumn="0" w:noHBand="0" w:noVBand="1"/>
      </w:tblPr>
      <w:tblGrid>
        <w:gridCol w:w="2117"/>
        <w:gridCol w:w="7539"/>
      </w:tblGrid>
      <w:tr w:rsidR="002E629B" w:rsidRPr="002E629B" w14:paraId="7CB8382A" w14:textId="77777777" w:rsidTr="00132FC8">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2CF87210"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523CACA6"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Values</w:t>
            </w:r>
          </w:p>
        </w:tc>
      </w:tr>
      <w:tr w:rsidR="002E629B" w:rsidRPr="002E629B" w14:paraId="65A187AB" w14:textId="77777777" w:rsidTr="00132FC8">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4F979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2788C0D"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30 GHz</w:t>
            </w:r>
          </w:p>
        </w:tc>
      </w:tr>
      <w:tr w:rsidR="002E629B" w:rsidRPr="002E629B" w14:paraId="284AF5B3" w14:textId="77777777" w:rsidTr="00132FC8">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E86C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E4B6E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120kHz</w:t>
            </w:r>
          </w:p>
        </w:tc>
      </w:tr>
      <w:tr w:rsidR="002E629B" w:rsidRPr="002E629B" w14:paraId="7D09F3F1" w14:textId="77777777" w:rsidTr="00132FC8">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EC0913E"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90E0B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Agg level 4,8,16</w:t>
            </w:r>
          </w:p>
        </w:tc>
      </w:tr>
      <w:tr w:rsidR="002E629B" w:rsidRPr="002E629B" w14:paraId="5D2D3171" w14:textId="77777777" w:rsidTr="00132FC8">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1E0637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855342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CDL-B model </w:t>
            </w:r>
          </w:p>
          <w:p w14:paraId="17BDDD0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delay spread =100ns , UE speed=3km/h.</w:t>
            </w:r>
          </w:p>
          <w:p w14:paraId="69D492B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38.901 accordingly.</w:t>
            </w:r>
          </w:p>
          <w:p w14:paraId="1B0D02B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Companies to report phase noise modelling and PTRS considerations if used.</w:t>
            </w:r>
          </w:p>
        </w:tc>
      </w:tr>
      <w:tr w:rsidR="002E629B" w:rsidRPr="002E629B" w14:paraId="21DC4D5E" w14:textId="77777777" w:rsidTr="00132FC8">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CEA088"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6F14B2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Best CPO beam pointing towards the average strongest cluster</w:t>
            </w:r>
          </w:p>
        </w:tc>
      </w:tr>
      <w:tr w:rsidR="002E629B" w:rsidRPr="002E629B" w14:paraId="23A7AFB1"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90C5E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05C01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(M, N, P, M</w:t>
            </w:r>
            <w:r w:rsidRPr="002E629B">
              <w:rPr>
                <w:rFonts w:ascii="Arial" w:hAnsi="Arial" w:cs="Arial"/>
                <w:sz w:val="18"/>
                <w:szCs w:val="18"/>
                <w:vertAlign w:val="subscript"/>
                <w:lang w:eastAsia="ko-KR"/>
              </w:rPr>
              <w:t>g</w:t>
            </w:r>
            <w:r w:rsidRPr="002E629B">
              <w:rPr>
                <w:rFonts w:ascii="Arial" w:hAnsi="Arial" w:cs="Arial"/>
                <w:sz w:val="18"/>
                <w:szCs w:val="18"/>
                <w:lang w:eastAsia="ko-KR"/>
              </w:rPr>
              <w:t>, N</w:t>
            </w:r>
            <w:r w:rsidRPr="002E629B">
              <w:rPr>
                <w:rFonts w:ascii="Arial" w:hAnsi="Arial" w:cs="Arial"/>
                <w:sz w:val="18"/>
                <w:szCs w:val="18"/>
                <w:vertAlign w:val="subscript"/>
                <w:lang w:eastAsia="ko-KR"/>
              </w:rPr>
              <w:t xml:space="preserve">g; </w:t>
            </w:r>
            <w:r w:rsidRPr="002E629B">
              <w:rPr>
                <w:rFonts w:ascii="Arial" w:hAnsi="Arial" w:cs="Arial"/>
                <w:sz w:val="18"/>
                <w:szCs w:val="18"/>
                <w:lang w:eastAsia="ko-KR"/>
              </w:rPr>
              <w:t>M</w:t>
            </w:r>
            <w:r w:rsidRPr="002E629B">
              <w:rPr>
                <w:rFonts w:ascii="Arial" w:hAnsi="Arial" w:cs="Arial"/>
                <w:sz w:val="18"/>
                <w:szCs w:val="18"/>
                <w:vertAlign w:val="subscript"/>
                <w:lang w:eastAsia="ko-KR"/>
              </w:rPr>
              <w:t xml:space="preserve">p, </w:t>
            </w:r>
            <w:r w:rsidRPr="002E629B">
              <w:rPr>
                <w:rFonts w:ascii="Arial" w:hAnsi="Arial" w:cs="Arial"/>
                <w:sz w:val="18"/>
                <w:szCs w:val="18"/>
                <w:lang w:eastAsia="ko-KR"/>
              </w:rPr>
              <w:t>N</w:t>
            </w:r>
            <w:r w:rsidRPr="002E629B">
              <w:rPr>
                <w:rFonts w:ascii="Arial" w:hAnsi="Arial" w:cs="Arial"/>
                <w:sz w:val="18"/>
                <w:szCs w:val="18"/>
                <w:vertAlign w:val="subscript"/>
                <w:lang w:eastAsia="ko-KR"/>
              </w:rPr>
              <w:t>p</w:t>
            </w:r>
            <w:r w:rsidRPr="002E629B">
              <w:rPr>
                <w:rFonts w:ascii="Arial" w:hAnsi="Arial" w:cs="Arial"/>
                <w:sz w:val="18"/>
                <w:szCs w:val="18"/>
                <w:lang w:eastAsia="ko-KR"/>
              </w:rPr>
              <w:t>) = (4, 8, 2, 2, 2; 1 , 1). (</w:t>
            </w:r>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V</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H</w:t>
            </w:r>
            <w:r w:rsidRPr="002E629B">
              <w:rPr>
                <w:rFonts w:ascii="Arial" w:hAnsi="Arial" w:cs="Arial"/>
                <w:sz w:val="18"/>
                <w:szCs w:val="18"/>
                <w:lang w:val="sv-SE" w:eastAsia="ko-KR"/>
              </w:rPr>
              <w:t xml:space="preserve">) = (0.5, 0.5) </w:t>
            </w:r>
            <w:r w:rsidRPr="002E629B">
              <w:rPr>
                <w:rFonts w:ascii="Arial" w:hAnsi="Arial" w:cs="Arial"/>
                <w:sz w:val="18"/>
                <w:szCs w:val="18"/>
                <w:lang w:eastAsia="ko-KR"/>
              </w:rPr>
              <w:t>λ</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g,V</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g,H</w:t>
            </w:r>
            <w:r w:rsidRPr="002E629B">
              <w:rPr>
                <w:rFonts w:ascii="Arial" w:hAnsi="Arial" w:cs="Arial"/>
                <w:sz w:val="18"/>
                <w:szCs w:val="18"/>
                <w:lang w:val="sv-SE" w:eastAsia="ko-KR"/>
              </w:rPr>
              <w:t xml:space="preserve">) = (2.0, 4.0) </w:t>
            </w:r>
            <w:r w:rsidRPr="002E629B">
              <w:rPr>
                <w:rFonts w:ascii="Arial" w:hAnsi="Arial" w:cs="Arial"/>
                <w:sz w:val="18"/>
                <w:szCs w:val="18"/>
                <w:lang w:eastAsia="ko-KR"/>
              </w:rPr>
              <w:t xml:space="preserve">λ </w:t>
            </w:r>
          </w:p>
        </w:tc>
      </w:tr>
      <w:tr w:rsidR="002E629B" w:rsidRPr="002E629B" w14:paraId="0BA12317"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30BD1A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776978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According to TR38.802</w:t>
            </w:r>
          </w:p>
        </w:tc>
      </w:tr>
      <w:tr w:rsidR="002E629B" w:rsidRPr="002E629B" w14:paraId="07FA8DA4"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FCBF08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D7A70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 xml:space="preserve">p,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xml:space="preserve">) = (2, 4, 2, 1, 2; 1, 1); </w:t>
            </w:r>
          </w:p>
          <w:p w14:paraId="252FFA5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V</w:t>
            </w:r>
            <w:r w:rsidRPr="002E629B">
              <w:rPr>
                <w:rFonts w:ascii="Arial" w:hAnsi="Arial" w:cs="Arial"/>
                <w:i/>
                <w:iCs/>
                <w:sz w:val="18"/>
                <w:szCs w:val="18"/>
                <w:lang w:eastAsia="ko-KR"/>
              </w:rPr>
              <w:t>, d</w:t>
            </w:r>
            <w:r w:rsidRPr="002E629B">
              <w:rPr>
                <w:rFonts w:ascii="Arial" w:hAnsi="Arial" w:cs="Arial"/>
                <w:i/>
                <w:iCs/>
                <w:sz w:val="18"/>
                <w:szCs w:val="18"/>
                <w:vertAlign w:val="subscript"/>
                <w:lang w:eastAsia="ko-KR"/>
              </w:rPr>
              <w:t>H</w:t>
            </w:r>
            <w:r w:rsidRPr="002E629B">
              <w:rPr>
                <w:rFonts w:ascii="Arial" w:hAnsi="Arial" w:cs="Arial"/>
                <w:i/>
                <w:iCs/>
                <w:sz w:val="18"/>
                <w:szCs w:val="18"/>
                <w:lang w:eastAsia="ko-KR"/>
              </w:rPr>
              <w:t>) = (0.5, 0.5)λ. (d</w:t>
            </w:r>
            <w:r w:rsidRPr="002E629B">
              <w:rPr>
                <w:rFonts w:ascii="Arial" w:hAnsi="Arial" w:cs="Arial"/>
                <w:i/>
                <w:iCs/>
                <w:sz w:val="18"/>
                <w:szCs w:val="18"/>
                <w:vertAlign w:val="subscript"/>
                <w:lang w:eastAsia="ko-KR"/>
              </w:rPr>
              <w:t>g,V</w:t>
            </w:r>
            <w:r w:rsidRPr="002E629B">
              <w:rPr>
                <w:rFonts w:ascii="Arial" w:hAnsi="Arial" w:cs="Arial"/>
                <w:i/>
                <w:iCs/>
                <w:sz w:val="18"/>
                <w:szCs w:val="18"/>
                <w:lang w:eastAsia="ko-KR"/>
              </w:rPr>
              <w:t>, d</w:t>
            </w:r>
            <w:r w:rsidRPr="002E629B">
              <w:rPr>
                <w:rFonts w:ascii="Arial" w:hAnsi="Arial" w:cs="Arial"/>
                <w:i/>
                <w:iCs/>
                <w:sz w:val="18"/>
                <w:szCs w:val="18"/>
                <w:vertAlign w:val="subscript"/>
                <w:lang w:eastAsia="ko-KR"/>
              </w:rPr>
              <w:t>g,H</w:t>
            </w:r>
            <w:r w:rsidRPr="002E629B">
              <w:rPr>
                <w:rFonts w:ascii="Arial" w:hAnsi="Arial" w:cs="Arial"/>
                <w:i/>
                <w:iCs/>
                <w:sz w:val="18"/>
                <w:szCs w:val="18"/>
                <w:lang w:eastAsia="ko-KR"/>
              </w:rPr>
              <w:t>) = (0, 0)λ.</w:t>
            </w:r>
          </w:p>
          <w:p w14:paraId="3CA4591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 xml:space="preserve">p,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 (2, 4, 2, 1, 1; 1, 1);  * Θ</w:t>
            </w:r>
            <w:r w:rsidRPr="002E629B">
              <w:rPr>
                <w:rFonts w:ascii="Arial" w:hAnsi="Arial" w:cs="Arial"/>
                <w:i/>
                <w:iCs/>
                <w:sz w:val="18"/>
                <w:szCs w:val="18"/>
                <w:vertAlign w:val="subscript"/>
                <w:lang w:eastAsia="ko-KR"/>
              </w:rPr>
              <w:t>mg,ng</w:t>
            </w:r>
            <w:r w:rsidRPr="002E629B">
              <w:rPr>
                <w:rFonts w:ascii="Arial" w:hAnsi="Arial" w:cs="Arial"/>
                <w:i/>
                <w:iCs/>
                <w:sz w:val="18"/>
                <w:szCs w:val="18"/>
                <w:lang w:eastAsia="ko-KR"/>
              </w:rPr>
              <w:t>=90°; Ω</w:t>
            </w:r>
            <w:r w:rsidRPr="002E629B">
              <w:rPr>
                <w:rFonts w:ascii="Arial" w:hAnsi="Arial" w:cs="Arial"/>
                <w:i/>
                <w:iCs/>
                <w:sz w:val="18"/>
                <w:szCs w:val="18"/>
                <w:vertAlign w:val="subscript"/>
                <w:lang w:eastAsia="ko-KR"/>
              </w:rPr>
              <w:t>0,1</w:t>
            </w:r>
            <w:r w:rsidRPr="002E629B">
              <w:rPr>
                <w:rFonts w:ascii="Arial" w:hAnsi="Arial" w:cs="Arial"/>
                <w:i/>
                <w:iCs/>
                <w:sz w:val="18"/>
                <w:szCs w:val="18"/>
                <w:lang w:eastAsia="ko-KR"/>
              </w:rPr>
              <w:t>=Ω</w:t>
            </w:r>
            <w:r w:rsidRPr="002E629B">
              <w:rPr>
                <w:rFonts w:ascii="Arial" w:hAnsi="Arial" w:cs="Arial"/>
                <w:i/>
                <w:iCs/>
                <w:sz w:val="18"/>
                <w:szCs w:val="18"/>
                <w:vertAlign w:val="subscript"/>
                <w:lang w:eastAsia="ko-KR"/>
              </w:rPr>
              <w:t>0,0</w:t>
            </w:r>
            <w:r w:rsidRPr="002E629B">
              <w:rPr>
                <w:rFonts w:ascii="Arial" w:hAnsi="Arial" w:cs="Arial"/>
                <w:i/>
                <w:iCs/>
                <w:sz w:val="18"/>
                <w:szCs w:val="18"/>
                <w:lang w:eastAsia="ko-KR"/>
              </w:rPr>
              <w:t>+180°;</w:t>
            </w:r>
          </w:p>
        </w:tc>
      </w:tr>
      <w:tr w:rsidR="002E629B" w:rsidRPr="002E629B" w14:paraId="2369ACA8"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2188E9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2311A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azimuth 0 degree; mechanic downtilt: 0 degree</w:t>
            </w:r>
          </w:p>
        </w:tc>
      </w:tr>
      <w:tr w:rsidR="002E629B" w:rsidRPr="002E629B" w14:paraId="1F5DE7B5"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811734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80919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Ω</w:t>
            </w:r>
            <w:r w:rsidRPr="002E629B">
              <w:rPr>
                <w:rFonts w:ascii="Arial" w:hAnsi="Arial" w:cs="Arial"/>
                <w:sz w:val="18"/>
                <w:szCs w:val="18"/>
                <w:vertAlign w:val="subscript"/>
                <w:lang w:eastAsia="ko-KR"/>
              </w:rPr>
              <w:t>UT,a</w:t>
            </w:r>
            <w:r w:rsidRPr="002E629B">
              <w:rPr>
                <w:rFonts w:ascii="Arial" w:hAnsi="Arial" w:cs="Arial"/>
                <w:sz w:val="18"/>
                <w:szCs w:val="18"/>
                <w:lang w:eastAsia="ko-KR"/>
              </w:rPr>
              <w:t xml:space="preserve"> uniformly distributed on [0, 360] degree</w:t>
            </w:r>
          </w:p>
        </w:tc>
      </w:tr>
      <w:tr w:rsidR="002E629B" w:rsidRPr="002E629B" w14:paraId="112984F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08ED7C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2F8E30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See Table A.2.1-8 in TR 38.802</w:t>
            </w:r>
          </w:p>
        </w:tc>
      </w:tr>
      <w:tr w:rsidR="002E629B" w:rsidRPr="002E629B" w14:paraId="1FD2D4E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FBFC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2CCA49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Blockage model added as Blockage A model in 3GPP 38.901</w:t>
            </w:r>
          </w:p>
        </w:tc>
      </w:tr>
      <w:tr w:rsidR="002E629B" w:rsidRPr="002E629B" w14:paraId="7DE086FF"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63F638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8DAD31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Single TCI beam, single transmission; Single TCI beam, two transmissions (TDM, soft combine); 2 TCI beams, 2 transmissions (soft-combine)</w:t>
            </w:r>
          </w:p>
        </w:tc>
      </w:tr>
      <w:tr w:rsidR="002E629B" w:rsidRPr="002E629B" w14:paraId="279BF08C" w14:textId="77777777" w:rsidTr="00132FC8">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A7D1A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22FEF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SU-MIMO</w:t>
            </w:r>
          </w:p>
        </w:tc>
      </w:tr>
      <w:tr w:rsidR="002E629B" w:rsidRPr="002E629B" w14:paraId="7B58A35D" w14:textId="77777777" w:rsidTr="00132FC8">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467E1C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4D94F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MMSE-IRC as baseline</w:t>
            </w:r>
          </w:p>
        </w:tc>
      </w:tr>
    </w:tbl>
    <w:p w14:paraId="12802C9C" w14:textId="77777777" w:rsidR="002E629B" w:rsidRPr="002E629B" w:rsidRDefault="002E629B"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4FA5B80F" w14:textId="77777777" w:rsidR="002E629B" w:rsidRPr="002E629B" w:rsidRDefault="002E629B" w:rsidP="002E629B">
      <w:pPr>
        <w:numPr>
          <w:ilvl w:val="0"/>
          <w:numId w:val="2"/>
        </w:numPr>
        <w:spacing w:after="0"/>
        <w:rPr>
          <w:rFonts w:eastAsia="PMingLiU"/>
          <w:lang w:val="en-US"/>
        </w:rPr>
      </w:pPr>
      <w:r w:rsidRPr="002E629B">
        <w:rPr>
          <w:rFonts w:eastAsia="PMingLiU"/>
          <w:lang w:val="en-US"/>
        </w:rPr>
        <w:t>RP-182067 Rel-16 MIMO Work Item</w:t>
      </w:r>
    </w:p>
    <w:bookmarkEnd w:id="0"/>
    <w:p w14:paraId="7EA0984E" w14:textId="1BC229B6" w:rsidR="00B20377" w:rsidRPr="00BB02E7" w:rsidRDefault="00BB02E7" w:rsidP="00BB02E7">
      <w:pPr>
        <w:numPr>
          <w:ilvl w:val="0"/>
          <w:numId w:val="2"/>
        </w:numPr>
        <w:spacing w:after="0"/>
        <w:rPr>
          <w:rFonts w:eastAsia="PMingLiU"/>
          <w:lang w:val="en-US"/>
        </w:rPr>
      </w:pPr>
      <w:r w:rsidRPr="00BB02E7">
        <w:rPr>
          <w:rFonts w:eastAsia="PMingLiU"/>
          <w:lang w:val="en-US"/>
        </w:rPr>
        <w:t>38.214 V15.</w:t>
      </w:r>
      <w:r w:rsidR="002E31CF">
        <w:rPr>
          <w:rFonts w:eastAsia="PMingLiU"/>
          <w:lang w:val="en-US"/>
        </w:rPr>
        <w:t>6</w:t>
      </w:r>
      <w:bookmarkStart w:id="23" w:name="_GoBack"/>
      <w:bookmarkEnd w:id="23"/>
      <w:r w:rsidRPr="00BB02E7">
        <w:rPr>
          <w:rFonts w:eastAsia="PMingLiU"/>
          <w:lang w:val="en-US"/>
        </w:rPr>
        <w:t>.0 (2019-0</w:t>
      </w:r>
      <w:r w:rsidR="002E31CF">
        <w:rPr>
          <w:rFonts w:eastAsia="PMingLiU"/>
          <w:lang w:val="en-US"/>
        </w:rPr>
        <w:t>6</w:t>
      </w:r>
      <w:r w:rsidRPr="00BB02E7">
        <w:rPr>
          <w:rFonts w:eastAsia="PMingLiU"/>
          <w:lang w:val="en-US"/>
        </w:rPr>
        <w:t>)</w:t>
      </w:r>
    </w:p>
    <w:sectPr w:rsidR="00B20377" w:rsidRPr="00BB02E7" w:rsidSect="00F510B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19250" w14:textId="77777777" w:rsidR="00B35DE5" w:rsidRDefault="00B35DE5" w:rsidP="00CB4000">
      <w:pPr>
        <w:spacing w:after="0"/>
      </w:pPr>
      <w:r>
        <w:separator/>
      </w:r>
    </w:p>
  </w:endnote>
  <w:endnote w:type="continuationSeparator" w:id="0">
    <w:p w14:paraId="2F409158" w14:textId="77777777" w:rsidR="00B35DE5" w:rsidRDefault="00B35DE5" w:rsidP="00CB4000">
      <w:pPr>
        <w:spacing w:after="0"/>
      </w:pPr>
      <w:r>
        <w:continuationSeparator/>
      </w:r>
    </w:p>
  </w:endnote>
  <w:endnote w:type="continuationNotice" w:id="1">
    <w:p w14:paraId="44DB5331" w14:textId="77777777" w:rsidR="00B35DE5" w:rsidRDefault="00B35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e Semibold">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32512D" w:rsidRDefault="0032512D">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32512D" w:rsidRDefault="00325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927C6" w14:textId="77777777" w:rsidR="00B35DE5" w:rsidRDefault="00B35DE5" w:rsidP="00CB4000">
      <w:pPr>
        <w:spacing w:after="0"/>
      </w:pPr>
      <w:r>
        <w:separator/>
      </w:r>
    </w:p>
  </w:footnote>
  <w:footnote w:type="continuationSeparator" w:id="0">
    <w:p w14:paraId="2AEF2000" w14:textId="77777777" w:rsidR="00B35DE5" w:rsidRDefault="00B35DE5" w:rsidP="00CB4000">
      <w:pPr>
        <w:spacing w:after="0"/>
      </w:pPr>
      <w:r>
        <w:continuationSeparator/>
      </w:r>
    </w:p>
  </w:footnote>
  <w:footnote w:type="continuationNotice" w:id="1">
    <w:p w14:paraId="74A23EFA" w14:textId="77777777" w:rsidR="00B35DE5" w:rsidRDefault="00B35D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2203"/>
    <w:multiLevelType w:val="hybridMultilevel"/>
    <w:tmpl w:val="1334F5A4"/>
    <w:lvl w:ilvl="0" w:tplc="1576D6D8">
      <w:start w:val="1"/>
      <w:numFmt w:val="bullet"/>
      <w:lvlText w:val=""/>
      <w:lvlJc w:val="left"/>
      <w:pPr>
        <w:tabs>
          <w:tab w:val="num" w:pos="720"/>
        </w:tabs>
        <w:ind w:left="720" w:hanging="360"/>
      </w:pPr>
      <w:rPr>
        <w:rFonts w:ascii="Wingdings 2" w:hAnsi="Wingdings 2" w:hint="default"/>
      </w:rPr>
    </w:lvl>
    <w:lvl w:ilvl="1" w:tplc="9606C7B0">
      <w:start w:val="1"/>
      <w:numFmt w:val="bullet"/>
      <w:lvlText w:val=""/>
      <w:lvlJc w:val="left"/>
      <w:pPr>
        <w:tabs>
          <w:tab w:val="num" w:pos="1440"/>
        </w:tabs>
        <w:ind w:left="1440" w:hanging="360"/>
      </w:pPr>
      <w:rPr>
        <w:rFonts w:ascii="Wingdings 2" w:hAnsi="Wingdings 2" w:hint="default"/>
      </w:rPr>
    </w:lvl>
    <w:lvl w:ilvl="2" w:tplc="2BB663F6" w:tentative="1">
      <w:start w:val="1"/>
      <w:numFmt w:val="bullet"/>
      <w:lvlText w:val=""/>
      <w:lvlJc w:val="left"/>
      <w:pPr>
        <w:tabs>
          <w:tab w:val="num" w:pos="2160"/>
        </w:tabs>
        <w:ind w:left="2160" w:hanging="360"/>
      </w:pPr>
      <w:rPr>
        <w:rFonts w:ascii="Wingdings 2" w:hAnsi="Wingdings 2" w:hint="default"/>
      </w:rPr>
    </w:lvl>
    <w:lvl w:ilvl="3" w:tplc="5A1C8036" w:tentative="1">
      <w:start w:val="1"/>
      <w:numFmt w:val="bullet"/>
      <w:lvlText w:val=""/>
      <w:lvlJc w:val="left"/>
      <w:pPr>
        <w:tabs>
          <w:tab w:val="num" w:pos="2880"/>
        </w:tabs>
        <w:ind w:left="2880" w:hanging="360"/>
      </w:pPr>
      <w:rPr>
        <w:rFonts w:ascii="Wingdings 2" w:hAnsi="Wingdings 2" w:hint="default"/>
      </w:rPr>
    </w:lvl>
    <w:lvl w:ilvl="4" w:tplc="39000AC2" w:tentative="1">
      <w:start w:val="1"/>
      <w:numFmt w:val="bullet"/>
      <w:lvlText w:val=""/>
      <w:lvlJc w:val="left"/>
      <w:pPr>
        <w:tabs>
          <w:tab w:val="num" w:pos="3600"/>
        </w:tabs>
        <w:ind w:left="3600" w:hanging="360"/>
      </w:pPr>
      <w:rPr>
        <w:rFonts w:ascii="Wingdings 2" w:hAnsi="Wingdings 2" w:hint="default"/>
      </w:rPr>
    </w:lvl>
    <w:lvl w:ilvl="5" w:tplc="F6B2A8E0" w:tentative="1">
      <w:start w:val="1"/>
      <w:numFmt w:val="bullet"/>
      <w:lvlText w:val=""/>
      <w:lvlJc w:val="left"/>
      <w:pPr>
        <w:tabs>
          <w:tab w:val="num" w:pos="4320"/>
        </w:tabs>
        <w:ind w:left="4320" w:hanging="360"/>
      </w:pPr>
      <w:rPr>
        <w:rFonts w:ascii="Wingdings 2" w:hAnsi="Wingdings 2" w:hint="default"/>
      </w:rPr>
    </w:lvl>
    <w:lvl w:ilvl="6" w:tplc="4C4C6AC4" w:tentative="1">
      <w:start w:val="1"/>
      <w:numFmt w:val="bullet"/>
      <w:lvlText w:val=""/>
      <w:lvlJc w:val="left"/>
      <w:pPr>
        <w:tabs>
          <w:tab w:val="num" w:pos="5040"/>
        </w:tabs>
        <w:ind w:left="5040" w:hanging="360"/>
      </w:pPr>
      <w:rPr>
        <w:rFonts w:ascii="Wingdings 2" w:hAnsi="Wingdings 2" w:hint="default"/>
      </w:rPr>
    </w:lvl>
    <w:lvl w:ilvl="7" w:tplc="72C2FB2C" w:tentative="1">
      <w:start w:val="1"/>
      <w:numFmt w:val="bullet"/>
      <w:lvlText w:val=""/>
      <w:lvlJc w:val="left"/>
      <w:pPr>
        <w:tabs>
          <w:tab w:val="num" w:pos="5760"/>
        </w:tabs>
        <w:ind w:left="5760" w:hanging="360"/>
      </w:pPr>
      <w:rPr>
        <w:rFonts w:ascii="Wingdings 2" w:hAnsi="Wingdings 2" w:hint="default"/>
      </w:rPr>
    </w:lvl>
    <w:lvl w:ilvl="8" w:tplc="5B566ED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2971A46"/>
    <w:multiLevelType w:val="hybridMultilevel"/>
    <w:tmpl w:val="56068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176AA"/>
    <w:multiLevelType w:val="hybridMultilevel"/>
    <w:tmpl w:val="EC44A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1253B"/>
    <w:multiLevelType w:val="hybridMultilevel"/>
    <w:tmpl w:val="010C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45A5"/>
    <w:multiLevelType w:val="hybridMultilevel"/>
    <w:tmpl w:val="3910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D"/>
    <w:multiLevelType w:val="hybridMultilevel"/>
    <w:tmpl w:val="FEA24E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70A38"/>
    <w:multiLevelType w:val="multilevel"/>
    <w:tmpl w:val="721C0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41217B"/>
    <w:multiLevelType w:val="multilevel"/>
    <w:tmpl w:val="285A8DE0"/>
    <w:lvl w:ilvl="0">
      <w:start w:val="2"/>
      <w:numFmt w:val="decimal"/>
      <w:lvlText w:val="%1."/>
      <w:lvlJc w:val="left"/>
      <w:pPr>
        <w:ind w:left="765" w:hanging="405"/>
      </w:pPr>
      <w:rPr>
        <w:rFonts w:hint="default"/>
      </w:rPr>
    </w:lvl>
    <w:lvl w:ilvl="1">
      <w:start w:val="1"/>
      <w:numFmt w:val="decimal"/>
      <w:isLgl/>
      <w:lvlText w:val="%1.%2"/>
      <w:lvlJc w:val="left"/>
      <w:pPr>
        <w:ind w:left="389" w:hanging="38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B37C52"/>
    <w:multiLevelType w:val="hybridMultilevel"/>
    <w:tmpl w:val="3B6ACC80"/>
    <w:lvl w:ilvl="0" w:tplc="5AB8DB28">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AA2493"/>
    <w:multiLevelType w:val="hybridMultilevel"/>
    <w:tmpl w:val="A6AC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AA9"/>
    <w:multiLevelType w:val="hybridMultilevel"/>
    <w:tmpl w:val="DE005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83837CC"/>
    <w:multiLevelType w:val="multilevel"/>
    <w:tmpl w:val="89B08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C671D"/>
    <w:multiLevelType w:val="hybridMultilevel"/>
    <w:tmpl w:val="1978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4C86CF9"/>
    <w:multiLevelType w:val="multilevel"/>
    <w:tmpl w:val="A4665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E49AF"/>
    <w:multiLevelType w:val="multilevel"/>
    <w:tmpl w:val="E51E5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25723A"/>
    <w:multiLevelType w:val="hybridMultilevel"/>
    <w:tmpl w:val="FD36BA6A"/>
    <w:lvl w:ilvl="0" w:tplc="EA649A18">
      <w:start w:val="1"/>
      <w:numFmt w:val="bullet"/>
      <w:lvlText w:val=""/>
      <w:lvlJc w:val="left"/>
      <w:pPr>
        <w:tabs>
          <w:tab w:val="num" w:pos="720"/>
        </w:tabs>
        <w:ind w:left="720" w:hanging="360"/>
      </w:pPr>
      <w:rPr>
        <w:rFonts w:ascii="Wingdings 2" w:hAnsi="Wingdings 2" w:hint="default"/>
      </w:rPr>
    </w:lvl>
    <w:lvl w:ilvl="1" w:tplc="1160033E">
      <w:start w:val="1"/>
      <w:numFmt w:val="bullet"/>
      <w:lvlText w:val=""/>
      <w:lvlJc w:val="left"/>
      <w:pPr>
        <w:tabs>
          <w:tab w:val="num" w:pos="1440"/>
        </w:tabs>
        <w:ind w:left="1440" w:hanging="360"/>
      </w:pPr>
      <w:rPr>
        <w:rFonts w:ascii="Wingdings 2" w:hAnsi="Wingdings 2" w:hint="default"/>
      </w:rPr>
    </w:lvl>
    <w:lvl w:ilvl="2" w:tplc="E4182A04">
      <w:start w:val="274"/>
      <w:numFmt w:val="bullet"/>
      <w:lvlText w:val=""/>
      <w:lvlJc w:val="left"/>
      <w:pPr>
        <w:tabs>
          <w:tab w:val="num" w:pos="2160"/>
        </w:tabs>
        <w:ind w:left="2160" w:hanging="360"/>
      </w:pPr>
      <w:rPr>
        <w:rFonts w:ascii="Wingdings 2" w:hAnsi="Wingdings 2" w:hint="default"/>
      </w:rPr>
    </w:lvl>
    <w:lvl w:ilvl="3" w:tplc="4D589F6E">
      <w:start w:val="274"/>
      <w:numFmt w:val="bullet"/>
      <w:lvlText w:val="–"/>
      <w:lvlJc w:val="left"/>
      <w:pPr>
        <w:tabs>
          <w:tab w:val="num" w:pos="2880"/>
        </w:tabs>
        <w:ind w:left="2880" w:hanging="360"/>
      </w:pPr>
      <w:rPr>
        <w:rFonts w:ascii="Arial" w:hAnsi="Arial" w:hint="default"/>
      </w:rPr>
    </w:lvl>
    <w:lvl w:ilvl="4" w:tplc="B8062C72" w:tentative="1">
      <w:start w:val="1"/>
      <w:numFmt w:val="bullet"/>
      <w:lvlText w:val=""/>
      <w:lvlJc w:val="left"/>
      <w:pPr>
        <w:tabs>
          <w:tab w:val="num" w:pos="3600"/>
        </w:tabs>
        <w:ind w:left="3600" w:hanging="360"/>
      </w:pPr>
      <w:rPr>
        <w:rFonts w:ascii="Wingdings 2" w:hAnsi="Wingdings 2" w:hint="default"/>
      </w:rPr>
    </w:lvl>
    <w:lvl w:ilvl="5" w:tplc="61DE01C2" w:tentative="1">
      <w:start w:val="1"/>
      <w:numFmt w:val="bullet"/>
      <w:lvlText w:val=""/>
      <w:lvlJc w:val="left"/>
      <w:pPr>
        <w:tabs>
          <w:tab w:val="num" w:pos="4320"/>
        </w:tabs>
        <w:ind w:left="4320" w:hanging="360"/>
      </w:pPr>
      <w:rPr>
        <w:rFonts w:ascii="Wingdings 2" w:hAnsi="Wingdings 2" w:hint="default"/>
      </w:rPr>
    </w:lvl>
    <w:lvl w:ilvl="6" w:tplc="C5782F62" w:tentative="1">
      <w:start w:val="1"/>
      <w:numFmt w:val="bullet"/>
      <w:lvlText w:val=""/>
      <w:lvlJc w:val="left"/>
      <w:pPr>
        <w:tabs>
          <w:tab w:val="num" w:pos="5040"/>
        </w:tabs>
        <w:ind w:left="5040" w:hanging="360"/>
      </w:pPr>
      <w:rPr>
        <w:rFonts w:ascii="Wingdings 2" w:hAnsi="Wingdings 2" w:hint="default"/>
      </w:rPr>
    </w:lvl>
    <w:lvl w:ilvl="7" w:tplc="2AF210D4" w:tentative="1">
      <w:start w:val="1"/>
      <w:numFmt w:val="bullet"/>
      <w:lvlText w:val=""/>
      <w:lvlJc w:val="left"/>
      <w:pPr>
        <w:tabs>
          <w:tab w:val="num" w:pos="5760"/>
        </w:tabs>
        <w:ind w:left="5760" w:hanging="360"/>
      </w:pPr>
      <w:rPr>
        <w:rFonts w:ascii="Wingdings 2" w:hAnsi="Wingdings 2" w:hint="default"/>
      </w:rPr>
    </w:lvl>
    <w:lvl w:ilvl="8" w:tplc="EDF2ED16"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53C74A29"/>
    <w:multiLevelType w:val="hybridMultilevel"/>
    <w:tmpl w:val="96129E62"/>
    <w:lvl w:ilvl="0" w:tplc="AAC26A50">
      <w:start w:val="1"/>
      <w:numFmt w:val="bullet"/>
      <w:lvlText w:val=""/>
      <w:lvlJc w:val="left"/>
      <w:pPr>
        <w:tabs>
          <w:tab w:val="num" w:pos="720"/>
        </w:tabs>
        <w:ind w:left="720" w:hanging="360"/>
      </w:pPr>
      <w:rPr>
        <w:rFonts w:ascii="Wingdings 2" w:hAnsi="Wingdings 2" w:hint="default"/>
      </w:rPr>
    </w:lvl>
    <w:lvl w:ilvl="1" w:tplc="E6F61FBE">
      <w:start w:val="1"/>
      <w:numFmt w:val="bullet"/>
      <w:lvlText w:val=""/>
      <w:lvlJc w:val="left"/>
      <w:pPr>
        <w:tabs>
          <w:tab w:val="num" w:pos="1440"/>
        </w:tabs>
        <w:ind w:left="1440" w:hanging="360"/>
      </w:pPr>
      <w:rPr>
        <w:rFonts w:ascii="Wingdings 2" w:hAnsi="Wingdings 2" w:hint="default"/>
      </w:rPr>
    </w:lvl>
    <w:lvl w:ilvl="2" w:tplc="110C74E6">
      <w:start w:val="274"/>
      <w:numFmt w:val="bullet"/>
      <w:lvlText w:val=""/>
      <w:lvlJc w:val="left"/>
      <w:pPr>
        <w:tabs>
          <w:tab w:val="num" w:pos="2160"/>
        </w:tabs>
        <w:ind w:left="2160" w:hanging="360"/>
      </w:pPr>
      <w:rPr>
        <w:rFonts w:ascii="Wingdings 2" w:hAnsi="Wingdings 2" w:hint="default"/>
      </w:rPr>
    </w:lvl>
    <w:lvl w:ilvl="3" w:tplc="3640BE16" w:tentative="1">
      <w:start w:val="1"/>
      <w:numFmt w:val="bullet"/>
      <w:lvlText w:val=""/>
      <w:lvlJc w:val="left"/>
      <w:pPr>
        <w:tabs>
          <w:tab w:val="num" w:pos="2880"/>
        </w:tabs>
        <w:ind w:left="2880" w:hanging="360"/>
      </w:pPr>
      <w:rPr>
        <w:rFonts w:ascii="Wingdings 2" w:hAnsi="Wingdings 2" w:hint="default"/>
      </w:rPr>
    </w:lvl>
    <w:lvl w:ilvl="4" w:tplc="EE94317A" w:tentative="1">
      <w:start w:val="1"/>
      <w:numFmt w:val="bullet"/>
      <w:lvlText w:val=""/>
      <w:lvlJc w:val="left"/>
      <w:pPr>
        <w:tabs>
          <w:tab w:val="num" w:pos="3600"/>
        </w:tabs>
        <w:ind w:left="3600" w:hanging="360"/>
      </w:pPr>
      <w:rPr>
        <w:rFonts w:ascii="Wingdings 2" w:hAnsi="Wingdings 2" w:hint="default"/>
      </w:rPr>
    </w:lvl>
    <w:lvl w:ilvl="5" w:tplc="6152F156" w:tentative="1">
      <w:start w:val="1"/>
      <w:numFmt w:val="bullet"/>
      <w:lvlText w:val=""/>
      <w:lvlJc w:val="left"/>
      <w:pPr>
        <w:tabs>
          <w:tab w:val="num" w:pos="4320"/>
        </w:tabs>
        <w:ind w:left="4320" w:hanging="360"/>
      </w:pPr>
      <w:rPr>
        <w:rFonts w:ascii="Wingdings 2" w:hAnsi="Wingdings 2" w:hint="default"/>
      </w:rPr>
    </w:lvl>
    <w:lvl w:ilvl="6" w:tplc="16FAB266" w:tentative="1">
      <w:start w:val="1"/>
      <w:numFmt w:val="bullet"/>
      <w:lvlText w:val=""/>
      <w:lvlJc w:val="left"/>
      <w:pPr>
        <w:tabs>
          <w:tab w:val="num" w:pos="5040"/>
        </w:tabs>
        <w:ind w:left="5040" w:hanging="360"/>
      </w:pPr>
      <w:rPr>
        <w:rFonts w:ascii="Wingdings 2" w:hAnsi="Wingdings 2" w:hint="default"/>
      </w:rPr>
    </w:lvl>
    <w:lvl w:ilvl="7" w:tplc="9DCAF49A" w:tentative="1">
      <w:start w:val="1"/>
      <w:numFmt w:val="bullet"/>
      <w:lvlText w:val=""/>
      <w:lvlJc w:val="left"/>
      <w:pPr>
        <w:tabs>
          <w:tab w:val="num" w:pos="5760"/>
        </w:tabs>
        <w:ind w:left="5760" w:hanging="360"/>
      </w:pPr>
      <w:rPr>
        <w:rFonts w:ascii="Wingdings 2" w:hAnsi="Wingdings 2" w:hint="default"/>
      </w:rPr>
    </w:lvl>
    <w:lvl w:ilvl="8" w:tplc="67605A42"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3358A3"/>
    <w:multiLevelType w:val="hybridMultilevel"/>
    <w:tmpl w:val="7BFCF3CC"/>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064B80"/>
    <w:multiLevelType w:val="hybridMultilevel"/>
    <w:tmpl w:val="411E6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6"/>
  </w:num>
  <w:num w:numId="3">
    <w:abstractNumId w:val="24"/>
  </w:num>
  <w:num w:numId="4">
    <w:abstractNumId w:val="20"/>
  </w:num>
  <w:num w:numId="5">
    <w:abstractNumId w:val="12"/>
  </w:num>
  <w:num w:numId="6">
    <w:abstractNumId w:val="14"/>
  </w:num>
  <w:num w:numId="7">
    <w:abstractNumId w:val="32"/>
  </w:num>
  <w:num w:numId="8">
    <w:abstractNumId w:val="37"/>
  </w:num>
  <w:num w:numId="9">
    <w:abstractNumId w:val="9"/>
  </w:num>
  <w:num w:numId="10">
    <w:abstractNumId w:val="18"/>
  </w:num>
  <w:num w:numId="11">
    <w:abstractNumId w:val="19"/>
  </w:num>
  <w:num w:numId="12">
    <w:abstractNumId w:val="31"/>
  </w:num>
  <w:num w:numId="13">
    <w:abstractNumId w:val="30"/>
  </w:num>
  <w:num w:numId="14">
    <w:abstractNumId w:val="38"/>
  </w:num>
  <w:num w:numId="15">
    <w:abstractNumId w:val="22"/>
  </w:num>
  <w:num w:numId="16">
    <w:abstractNumId w:val="17"/>
  </w:num>
  <w:num w:numId="17">
    <w:abstractNumId w:val="33"/>
  </w:num>
  <w:num w:numId="18">
    <w:abstractNumId w:val="6"/>
  </w:num>
  <w:num w:numId="19">
    <w:abstractNumId w:val="13"/>
  </w:num>
  <w:num w:numId="20">
    <w:abstractNumId w:val="25"/>
  </w:num>
  <w:num w:numId="21">
    <w:abstractNumId w:val="23"/>
  </w:num>
  <w:num w:numId="22">
    <w:abstractNumId w:val="21"/>
  </w:num>
  <w:num w:numId="23">
    <w:abstractNumId w:val="7"/>
  </w:num>
  <w:num w:numId="24">
    <w:abstractNumId w:val="3"/>
  </w:num>
  <w:num w:numId="25">
    <w:abstractNumId w:val="15"/>
  </w:num>
  <w:num w:numId="26">
    <w:abstractNumId w:val="39"/>
  </w:num>
  <w:num w:numId="27">
    <w:abstractNumId w:val="36"/>
  </w:num>
  <w:num w:numId="28">
    <w:abstractNumId w:val="28"/>
  </w:num>
  <w:num w:numId="29">
    <w:abstractNumId w:val="10"/>
  </w:num>
  <w:num w:numId="30">
    <w:abstractNumId w:val="27"/>
  </w:num>
  <w:num w:numId="31">
    <w:abstractNumId w:val="16"/>
  </w:num>
  <w:num w:numId="32">
    <w:abstractNumId w:val="34"/>
  </w:num>
  <w:num w:numId="33">
    <w:abstractNumId w:val="29"/>
  </w:num>
  <w:num w:numId="34">
    <w:abstractNumId w:val="8"/>
  </w:num>
  <w:num w:numId="35">
    <w:abstractNumId w:val="0"/>
  </w:num>
  <w:num w:numId="36">
    <w:abstractNumId w:val="2"/>
  </w:num>
  <w:num w:numId="37">
    <w:abstractNumId w:val="11"/>
  </w:num>
  <w:num w:numId="38">
    <w:abstractNumId w:val="4"/>
  </w:num>
  <w:num w:numId="39">
    <w:abstractNumId w:val="1"/>
  </w:num>
  <w:num w:numId="4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397"/>
    <w:rsid w:val="00004B49"/>
    <w:rsid w:val="00004F3C"/>
    <w:rsid w:val="000051C9"/>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3A5D"/>
    <w:rsid w:val="00024251"/>
    <w:rsid w:val="00025099"/>
    <w:rsid w:val="000252C7"/>
    <w:rsid w:val="00025425"/>
    <w:rsid w:val="00025728"/>
    <w:rsid w:val="00025783"/>
    <w:rsid w:val="00025CC3"/>
    <w:rsid w:val="0002600E"/>
    <w:rsid w:val="00026C28"/>
    <w:rsid w:val="00027804"/>
    <w:rsid w:val="00030474"/>
    <w:rsid w:val="0003075E"/>
    <w:rsid w:val="000309E4"/>
    <w:rsid w:val="00030A31"/>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D4"/>
    <w:rsid w:val="0004165E"/>
    <w:rsid w:val="00042BB1"/>
    <w:rsid w:val="00042DE7"/>
    <w:rsid w:val="00042E3C"/>
    <w:rsid w:val="00043277"/>
    <w:rsid w:val="000432BB"/>
    <w:rsid w:val="00043414"/>
    <w:rsid w:val="0004415A"/>
    <w:rsid w:val="00045719"/>
    <w:rsid w:val="00046583"/>
    <w:rsid w:val="00046891"/>
    <w:rsid w:val="000470B9"/>
    <w:rsid w:val="00047744"/>
    <w:rsid w:val="000504BC"/>
    <w:rsid w:val="000507AB"/>
    <w:rsid w:val="000507DA"/>
    <w:rsid w:val="00050EB7"/>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2486"/>
    <w:rsid w:val="00063322"/>
    <w:rsid w:val="000640C3"/>
    <w:rsid w:val="00064417"/>
    <w:rsid w:val="000650A0"/>
    <w:rsid w:val="000653A2"/>
    <w:rsid w:val="00067AA3"/>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69"/>
    <w:rsid w:val="000D4F1A"/>
    <w:rsid w:val="000D57C4"/>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370"/>
    <w:rsid w:val="000E66FB"/>
    <w:rsid w:val="000E7149"/>
    <w:rsid w:val="000E7323"/>
    <w:rsid w:val="000E741C"/>
    <w:rsid w:val="000F0C37"/>
    <w:rsid w:val="000F1BC5"/>
    <w:rsid w:val="000F1C6D"/>
    <w:rsid w:val="000F2203"/>
    <w:rsid w:val="000F259C"/>
    <w:rsid w:val="000F3052"/>
    <w:rsid w:val="000F42A6"/>
    <w:rsid w:val="000F5B1A"/>
    <w:rsid w:val="000F5DFC"/>
    <w:rsid w:val="00100317"/>
    <w:rsid w:val="00100528"/>
    <w:rsid w:val="00100647"/>
    <w:rsid w:val="00100D01"/>
    <w:rsid w:val="00101905"/>
    <w:rsid w:val="0010251A"/>
    <w:rsid w:val="00102781"/>
    <w:rsid w:val="00103401"/>
    <w:rsid w:val="00104DB7"/>
    <w:rsid w:val="00104F9D"/>
    <w:rsid w:val="001054E0"/>
    <w:rsid w:val="00110B9B"/>
    <w:rsid w:val="0011120A"/>
    <w:rsid w:val="001112E1"/>
    <w:rsid w:val="001125D7"/>
    <w:rsid w:val="00112944"/>
    <w:rsid w:val="00112D95"/>
    <w:rsid w:val="00113024"/>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3754"/>
    <w:rsid w:val="001542D9"/>
    <w:rsid w:val="001544CF"/>
    <w:rsid w:val="001549F3"/>
    <w:rsid w:val="001558AF"/>
    <w:rsid w:val="00155B7A"/>
    <w:rsid w:val="001564E7"/>
    <w:rsid w:val="001567D8"/>
    <w:rsid w:val="00156B3E"/>
    <w:rsid w:val="00157669"/>
    <w:rsid w:val="00160438"/>
    <w:rsid w:val="00160EEA"/>
    <w:rsid w:val="00163484"/>
    <w:rsid w:val="001634E5"/>
    <w:rsid w:val="00164FB3"/>
    <w:rsid w:val="00165287"/>
    <w:rsid w:val="00165535"/>
    <w:rsid w:val="00165DFC"/>
    <w:rsid w:val="0016646B"/>
    <w:rsid w:val="00166D14"/>
    <w:rsid w:val="00170831"/>
    <w:rsid w:val="001708B7"/>
    <w:rsid w:val="001708F9"/>
    <w:rsid w:val="00172108"/>
    <w:rsid w:val="00173037"/>
    <w:rsid w:val="0017325C"/>
    <w:rsid w:val="00174D5D"/>
    <w:rsid w:val="00177844"/>
    <w:rsid w:val="00177A80"/>
    <w:rsid w:val="001806AF"/>
    <w:rsid w:val="00180E6C"/>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2DC0"/>
    <w:rsid w:val="00192DF7"/>
    <w:rsid w:val="00193689"/>
    <w:rsid w:val="001940F0"/>
    <w:rsid w:val="00194B7C"/>
    <w:rsid w:val="0019512E"/>
    <w:rsid w:val="0019527B"/>
    <w:rsid w:val="00195A7F"/>
    <w:rsid w:val="00196079"/>
    <w:rsid w:val="0019720A"/>
    <w:rsid w:val="001A04F1"/>
    <w:rsid w:val="001A15D3"/>
    <w:rsid w:val="001A1979"/>
    <w:rsid w:val="001A1F6D"/>
    <w:rsid w:val="001A2ABD"/>
    <w:rsid w:val="001A3918"/>
    <w:rsid w:val="001A3AC8"/>
    <w:rsid w:val="001A429D"/>
    <w:rsid w:val="001A5A13"/>
    <w:rsid w:val="001A715B"/>
    <w:rsid w:val="001A724B"/>
    <w:rsid w:val="001A7EAA"/>
    <w:rsid w:val="001B0439"/>
    <w:rsid w:val="001B0747"/>
    <w:rsid w:val="001B120B"/>
    <w:rsid w:val="001B1214"/>
    <w:rsid w:val="001B2865"/>
    <w:rsid w:val="001B2FC5"/>
    <w:rsid w:val="001B3535"/>
    <w:rsid w:val="001B494C"/>
    <w:rsid w:val="001B5947"/>
    <w:rsid w:val="001B5CDA"/>
    <w:rsid w:val="001B5F3F"/>
    <w:rsid w:val="001B7135"/>
    <w:rsid w:val="001C029A"/>
    <w:rsid w:val="001C0883"/>
    <w:rsid w:val="001C0EC5"/>
    <w:rsid w:val="001C190D"/>
    <w:rsid w:val="001C26F5"/>
    <w:rsid w:val="001C27EC"/>
    <w:rsid w:val="001C2CBA"/>
    <w:rsid w:val="001C2E47"/>
    <w:rsid w:val="001C3327"/>
    <w:rsid w:val="001C3C76"/>
    <w:rsid w:val="001C4143"/>
    <w:rsid w:val="001C479B"/>
    <w:rsid w:val="001C5DA4"/>
    <w:rsid w:val="001C6037"/>
    <w:rsid w:val="001C64A6"/>
    <w:rsid w:val="001C7116"/>
    <w:rsid w:val="001C7A30"/>
    <w:rsid w:val="001C7C0E"/>
    <w:rsid w:val="001D00E3"/>
    <w:rsid w:val="001D02CD"/>
    <w:rsid w:val="001D054B"/>
    <w:rsid w:val="001D0BEE"/>
    <w:rsid w:val="001D1113"/>
    <w:rsid w:val="001D13C9"/>
    <w:rsid w:val="001D16D8"/>
    <w:rsid w:val="001D244B"/>
    <w:rsid w:val="001D3670"/>
    <w:rsid w:val="001D3C12"/>
    <w:rsid w:val="001D3C75"/>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5560"/>
    <w:rsid w:val="001E58D3"/>
    <w:rsid w:val="001E6682"/>
    <w:rsid w:val="001E79D4"/>
    <w:rsid w:val="001F02F8"/>
    <w:rsid w:val="001F1608"/>
    <w:rsid w:val="001F1FCC"/>
    <w:rsid w:val="001F370E"/>
    <w:rsid w:val="001F4056"/>
    <w:rsid w:val="001F418C"/>
    <w:rsid w:val="001F43BC"/>
    <w:rsid w:val="001F4682"/>
    <w:rsid w:val="001F60D6"/>
    <w:rsid w:val="001F616C"/>
    <w:rsid w:val="001F7A22"/>
    <w:rsid w:val="002026C8"/>
    <w:rsid w:val="00202F2C"/>
    <w:rsid w:val="002036F3"/>
    <w:rsid w:val="002042D1"/>
    <w:rsid w:val="002047CB"/>
    <w:rsid w:val="002048C7"/>
    <w:rsid w:val="002054F7"/>
    <w:rsid w:val="0020591D"/>
    <w:rsid w:val="00205FA4"/>
    <w:rsid w:val="002067E2"/>
    <w:rsid w:val="00206DA2"/>
    <w:rsid w:val="00207BD8"/>
    <w:rsid w:val="00210319"/>
    <w:rsid w:val="00211625"/>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980"/>
    <w:rsid w:val="00252D50"/>
    <w:rsid w:val="0025352F"/>
    <w:rsid w:val="0025380D"/>
    <w:rsid w:val="00253D9A"/>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43C5"/>
    <w:rsid w:val="002644AB"/>
    <w:rsid w:val="0026461F"/>
    <w:rsid w:val="00264B7B"/>
    <w:rsid w:val="00264C78"/>
    <w:rsid w:val="002652D7"/>
    <w:rsid w:val="00266EDC"/>
    <w:rsid w:val="00266F1A"/>
    <w:rsid w:val="002678FF"/>
    <w:rsid w:val="00267AC0"/>
    <w:rsid w:val="002701C7"/>
    <w:rsid w:val="00270399"/>
    <w:rsid w:val="0027043E"/>
    <w:rsid w:val="0027087B"/>
    <w:rsid w:val="00271F22"/>
    <w:rsid w:val="002727C4"/>
    <w:rsid w:val="002729B3"/>
    <w:rsid w:val="00275D8F"/>
    <w:rsid w:val="00276B8D"/>
    <w:rsid w:val="002774EE"/>
    <w:rsid w:val="00277F57"/>
    <w:rsid w:val="0028029F"/>
    <w:rsid w:val="00280A71"/>
    <w:rsid w:val="00280FF8"/>
    <w:rsid w:val="00281A40"/>
    <w:rsid w:val="0028252E"/>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523"/>
    <w:rsid w:val="002A073C"/>
    <w:rsid w:val="002A07BD"/>
    <w:rsid w:val="002A07F5"/>
    <w:rsid w:val="002A09B9"/>
    <w:rsid w:val="002A1ABD"/>
    <w:rsid w:val="002A1B5E"/>
    <w:rsid w:val="002A259F"/>
    <w:rsid w:val="002A3772"/>
    <w:rsid w:val="002A3D38"/>
    <w:rsid w:val="002A61A7"/>
    <w:rsid w:val="002A633F"/>
    <w:rsid w:val="002A6AAF"/>
    <w:rsid w:val="002A6D8A"/>
    <w:rsid w:val="002A79C8"/>
    <w:rsid w:val="002A79D6"/>
    <w:rsid w:val="002B0688"/>
    <w:rsid w:val="002B0736"/>
    <w:rsid w:val="002B0884"/>
    <w:rsid w:val="002B0BE2"/>
    <w:rsid w:val="002B0DFD"/>
    <w:rsid w:val="002B109E"/>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150D"/>
    <w:rsid w:val="00311BEE"/>
    <w:rsid w:val="00311F29"/>
    <w:rsid w:val="00311F99"/>
    <w:rsid w:val="0031237D"/>
    <w:rsid w:val="00314DB1"/>
    <w:rsid w:val="00314DD3"/>
    <w:rsid w:val="00314E86"/>
    <w:rsid w:val="00315156"/>
    <w:rsid w:val="003151C2"/>
    <w:rsid w:val="0031557B"/>
    <w:rsid w:val="00315DF0"/>
    <w:rsid w:val="00316346"/>
    <w:rsid w:val="003166C6"/>
    <w:rsid w:val="00316811"/>
    <w:rsid w:val="00316C9A"/>
    <w:rsid w:val="00317581"/>
    <w:rsid w:val="00317FD8"/>
    <w:rsid w:val="00320601"/>
    <w:rsid w:val="00322FCC"/>
    <w:rsid w:val="003234EC"/>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2E01"/>
    <w:rsid w:val="00333266"/>
    <w:rsid w:val="00333454"/>
    <w:rsid w:val="003343F8"/>
    <w:rsid w:val="003347D9"/>
    <w:rsid w:val="00334CE5"/>
    <w:rsid w:val="00337144"/>
    <w:rsid w:val="00337202"/>
    <w:rsid w:val="00340329"/>
    <w:rsid w:val="00340B9F"/>
    <w:rsid w:val="00341992"/>
    <w:rsid w:val="00341B0D"/>
    <w:rsid w:val="00341B67"/>
    <w:rsid w:val="003440DB"/>
    <w:rsid w:val="00344307"/>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1A8"/>
    <w:rsid w:val="003567AB"/>
    <w:rsid w:val="00360004"/>
    <w:rsid w:val="003607DB"/>
    <w:rsid w:val="00360BC5"/>
    <w:rsid w:val="003622A8"/>
    <w:rsid w:val="003623FA"/>
    <w:rsid w:val="0036382E"/>
    <w:rsid w:val="00363D15"/>
    <w:rsid w:val="00364E60"/>
    <w:rsid w:val="00365117"/>
    <w:rsid w:val="00366E58"/>
    <w:rsid w:val="00366F38"/>
    <w:rsid w:val="00367246"/>
    <w:rsid w:val="0036764E"/>
    <w:rsid w:val="00370644"/>
    <w:rsid w:val="00370776"/>
    <w:rsid w:val="00370A46"/>
    <w:rsid w:val="00370C97"/>
    <w:rsid w:val="00371196"/>
    <w:rsid w:val="00371315"/>
    <w:rsid w:val="003725E5"/>
    <w:rsid w:val="00372624"/>
    <w:rsid w:val="003729B3"/>
    <w:rsid w:val="00372F85"/>
    <w:rsid w:val="00373441"/>
    <w:rsid w:val="003739A4"/>
    <w:rsid w:val="00374D95"/>
    <w:rsid w:val="00374F1A"/>
    <w:rsid w:val="00375094"/>
    <w:rsid w:val="003751D0"/>
    <w:rsid w:val="003753DF"/>
    <w:rsid w:val="00375BA0"/>
    <w:rsid w:val="003775C9"/>
    <w:rsid w:val="00380823"/>
    <w:rsid w:val="00380CA9"/>
    <w:rsid w:val="0038121F"/>
    <w:rsid w:val="00382755"/>
    <w:rsid w:val="00382E0E"/>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391"/>
    <w:rsid w:val="00393DF2"/>
    <w:rsid w:val="00393E63"/>
    <w:rsid w:val="003944A3"/>
    <w:rsid w:val="0039478A"/>
    <w:rsid w:val="00397F26"/>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A89"/>
    <w:rsid w:val="003B2132"/>
    <w:rsid w:val="003B27FD"/>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A17"/>
    <w:rsid w:val="003C0757"/>
    <w:rsid w:val="003C14AC"/>
    <w:rsid w:val="003C265F"/>
    <w:rsid w:val="003C3111"/>
    <w:rsid w:val="003C319E"/>
    <w:rsid w:val="003C397C"/>
    <w:rsid w:val="003C39FE"/>
    <w:rsid w:val="003C3E39"/>
    <w:rsid w:val="003C54E2"/>
    <w:rsid w:val="003C5E4B"/>
    <w:rsid w:val="003C65FF"/>
    <w:rsid w:val="003C767D"/>
    <w:rsid w:val="003D0482"/>
    <w:rsid w:val="003D0760"/>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F6C"/>
    <w:rsid w:val="003E60E2"/>
    <w:rsid w:val="003E7EBC"/>
    <w:rsid w:val="003F237C"/>
    <w:rsid w:val="003F23D6"/>
    <w:rsid w:val="003F2437"/>
    <w:rsid w:val="003F34FA"/>
    <w:rsid w:val="003F456D"/>
    <w:rsid w:val="003F4665"/>
    <w:rsid w:val="003F5AB4"/>
    <w:rsid w:val="003F694A"/>
    <w:rsid w:val="003F6FD5"/>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DC"/>
    <w:rsid w:val="00414A48"/>
    <w:rsid w:val="004151BE"/>
    <w:rsid w:val="00415236"/>
    <w:rsid w:val="00415602"/>
    <w:rsid w:val="00416AB4"/>
    <w:rsid w:val="00416E72"/>
    <w:rsid w:val="004179E2"/>
    <w:rsid w:val="00417A54"/>
    <w:rsid w:val="00417E42"/>
    <w:rsid w:val="00420160"/>
    <w:rsid w:val="00420D86"/>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54FB"/>
    <w:rsid w:val="0043653C"/>
    <w:rsid w:val="004370DF"/>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1525"/>
    <w:rsid w:val="004818F9"/>
    <w:rsid w:val="00481A6C"/>
    <w:rsid w:val="00481EC2"/>
    <w:rsid w:val="00481F94"/>
    <w:rsid w:val="00482B88"/>
    <w:rsid w:val="00483383"/>
    <w:rsid w:val="0048417F"/>
    <w:rsid w:val="00485316"/>
    <w:rsid w:val="004857D8"/>
    <w:rsid w:val="00486437"/>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EDC"/>
    <w:rsid w:val="004C7689"/>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AF"/>
    <w:rsid w:val="004F59E3"/>
    <w:rsid w:val="004F609E"/>
    <w:rsid w:val="004F6707"/>
    <w:rsid w:val="004F69E0"/>
    <w:rsid w:val="004F7EB2"/>
    <w:rsid w:val="0050024F"/>
    <w:rsid w:val="0050040C"/>
    <w:rsid w:val="005004FF"/>
    <w:rsid w:val="005005AE"/>
    <w:rsid w:val="005022C5"/>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793"/>
    <w:rsid w:val="005218C0"/>
    <w:rsid w:val="0052224C"/>
    <w:rsid w:val="005231EC"/>
    <w:rsid w:val="00523565"/>
    <w:rsid w:val="005235A5"/>
    <w:rsid w:val="00524156"/>
    <w:rsid w:val="0052457A"/>
    <w:rsid w:val="005264D8"/>
    <w:rsid w:val="005269C6"/>
    <w:rsid w:val="00527519"/>
    <w:rsid w:val="00527E99"/>
    <w:rsid w:val="0053131A"/>
    <w:rsid w:val="005320A9"/>
    <w:rsid w:val="00532256"/>
    <w:rsid w:val="005322BA"/>
    <w:rsid w:val="005328BC"/>
    <w:rsid w:val="0053648E"/>
    <w:rsid w:val="00537822"/>
    <w:rsid w:val="00537BE8"/>
    <w:rsid w:val="00540D1A"/>
    <w:rsid w:val="00540FCA"/>
    <w:rsid w:val="00541235"/>
    <w:rsid w:val="00542053"/>
    <w:rsid w:val="00542302"/>
    <w:rsid w:val="0054265D"/>
    <w:rsid w:val="00543317"/>
    <w:rsid w:val="00543CC7"/>
    <w:rsid w:val="00543D1F"/>
    <w:rsid w:val="00545433"/>
    <w:rsid w:val="005457D0"/>
    <w:rsid w:val="00545EAA"/>
    <w:rsid w:val="00545F58"/>
    <w:rsid w:val="005460B7"/>
    <w:rsid w:val="0054620C"/>
    <w:rsid w:val="005466E2"/>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602C9"/>
    <w:rsid w:val="0056092A"/>
    <w:rsid w:val="005618B2"/>
    <w:rsid w:val="00562FB8"/>
    <w:rsid w:val="005631DC"/>
    <w:rsid w:val="005633D3"/>
    <w:rsid w:val="0056499C"/>
    <w:rsid w:val="00564C5F"/>
    <w:rsid w:val="00566D32"/>
    <w:rsid w:val="00567507"/>
    <w:rsid w:val="00567628"/>
    <w:rsid w:val="00570BB2"/>
    <w:rsid w:val="00571107"/>
    <w:rsid w:val="005715AC"/>
    <w:rsid w:val="005715FD"/>
    <w:rsid w:val="0057217F"/>
    <w:rsid w:val="00572373"/>
    <w:rsid w:val="00572646"/>
    <w:rsid w:val="00572CA5"/>
    <w:rsid w:val="00573BA1"/>
    <w:rsid w:val="00573C09"/>
    <w:rsid w:val="00574235"/>
    <w:rsid w:val="00574913"/>
    <w:rsid w:val="005754F8"/>
    <w:rsid w:val="00575A6B"/>
    <w:rsid w:val="005778EE"/>
    <w:rsid w:val="00580518"/>
    <w:rsid w:val="00580AF9"/>
    <w:rsid w:val="00580FA2"/>
    <w:rsid w:val="00581AC8"/>
    <w:rsid w:val="0058251C"/>
    <w:rsid w:val="00583552"/>
    <w:rsid w:val="00583C8F"/>
    <w:rsid w:val="005840DB"/>
    <w:rsid w:val="005854EA"/>
    <w:rsid w:val="00585C3A"/>
    <w:rsid w:val="00586C04"/>
    <w:rsid w:val="00586E2D"/>
    <w:rsid w:val="00587612"/>
    <w:rsid w:val="00587CBA"/>
    <w:rsid w:val="00587DDF"/>
    <w:rsid w:val="00590AB5"/>
    <w:rsid w:val="00591ACA"/>
    <w:rsid w:val="00592BDF"/>
    <w:rsid w:val="0059430A"/>
    <w:rsid w:val="005943C0"/>
    <w:rsid w:val="00595F0B"/>
    <w:rsid w:val="005973F0"/>
    <w:rsid w:val="00597FA5"/>
    <w:rsid w:val="005A03A3"/>
    <w:rsid w:val="005A11F4"/>
    <w:rsid w:val="005A29A4"/>
    <w:rsid w:val="005A3B98"/>
    <w:rsid w:val="005A4626"/>
    <w:rsid w:val="005A5011"/>
    <w:rsid w:val="005A728E"/>
    <w:rsid w:val="005A766D"/>
    <w:rsid w:val="005B08CC"/>
    <w:rsid w:val="005B0EF2"/>
    <w:rsid w:val="005B139F"/>
    <w:rsid w:val="005B2C01"/>
    <w:rsid w:val="005B2D2C"/>
    <w:rsid w:val="005B352E"/>
    <w:rsid w:val="005B36C0"/>
    <w:rsid w:val="005B37B3"/>
    <w:rsid w:val="005B4865"/>
    <w:rsid w:val="005B4B58"/>
    <w:rsid w:val="005B4B91"/>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2850"/>
    <w:rsid w:val="005E373B"/>
    <w:rsid w:val="005E3E67"/>
    <w:rsid w:val="005E3F8B"/>
    <w:rsid w:val="005E4008"/>
    <w:rsid w:val="005E4A41"/>
    <w:rsid w:val="005E4EDA"/>
    <w:rsid w:val="005E5126"/>
    <w:rsid w:val="005E6634"/>
    <w:rsid w:val="005E6C3E"/>
    <w:rsid w:val="005E78E8"/>
    <w:rsid w:val="005E7F3C"/>
    <w:rsid w:val="005F0836"/>
    <w:rsid w:val="005F09D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264E"/>
    <w:rsid w:val="0062325A"/>
    <w:rsid w:val="00623873"/>
    <w:rsid w:val="006239C4"/>
    <w:rsid w:val="006241CD"/>
    <w:rsid w:val="00624C40"/>
    <w:rsid w:val="00626662"/>
    <w:rsid w:val="00633AB4"/>
    <w:rsid w:val="00633C47"/>
    <w:rsid w:val="00634467"/>
    <w:rsid w:val="006351D7"/>
    <w:rsid w:val="00635286"/>
    <w:rsid w:val="00635617"/>
    <w:rsid w:val="00636C12"/>
    <w:rsid w:val="00636EEE"/>
    <w:rsid w:val="0063748F"/>
    <w:rsid w:val="0064138F"/>
    <w:rsid w:val="00641411"/>
    <w:rsid w:val="006414BC"/>
    <w:rsid w:val="006432D1"/>
    <w:rsid w:val="00643349"/>
    <w:rsid w:val="00643C49"/>
    <w:rsid w:val="00643C55"/>
    <w:rsid w:val="0064456C"/>
    <w:rsid w:val="00646429"/>
    <w:rsid w:val="0064695A"/>
    <w:rsid w:val="00647F79"/>
    <w:rsid w:val="00650820"/>
    <w:rsid w:val="00651D67"/>
    <w:rsid w:val="006520CD"/>
    <w:rsid w:val="0065241F"/>
    <w:rsid w:val="00652B69"/>
    <w:rsid w:val="00652DA4"/>
    <w:rsid w:val="00652E47"/>
    <w:rsid w:val="00652F13"/>
    <w:rsid w:val="00653A5F"/>
    <w:rsid w:val="006542BB"/>
    <w:rsid w:val="0065432D"/>
    <w:rsid w:val="00654CC9"/>
    <w:rsid w:val="006553E3"/>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C53"/>
    <w:rsid w:val="00667A3B"/>
    <w:rsid w:val="00667FC4"/>
    <w:rsid w:val="0067007D"/>
    <w:rsid w:val="00670F73"/>
    <w:rsid w:val="00671BCA"/>
    <w:rsid w:val="00672538"/>
    <w:rsid w:val="00672563"/>
    <w:rsid w:val="006734CD"/>
    <w:rsid w:val="00673540"/>
    <w:rsid w:val="00674784"/>
    <w:rsid w:val="0067494A"/>
    <w:rsid w:val="0067570E"/>
    <w:rsid w:val="00675B54"/>
    <w:rsid w:val="00675F12"/>
    <w:rsid w:val="00675FA3"/>
    <w:rsid w:val="00676322"/>
    <w:rsid w:val="00676B3B"/>
    <w:rsid w:val="00681427"/>
    <w:rsid w:val="006816F6"/>
    <w:rsid w:val="00682129"/>
    <w:rsid w:val="00682788"/>
    <w:rsid w:val="00682DF3"/>
    <w:rsid w:val="00682EC7"/>
    <w:rsid w:val="0068303B"/>
    <w:rsid w:val="0068393E"/>
    <w:rsid w:val="00684DBD"/>
    <w:rsid w:val="00685086"/>
    <w:rsid w:val="0068617B"/>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2116"/>
    <w:rsid w:val="006A2C37"/>
    <w:rsid w:val="006A2ED1"/>
    <w:rsid w:val="006A2FF9"/>
    <w:rsid w:val="006A35D7"/>
    <w:rsid w:val="006A5BE4"/>
    <w:rsid w:val="006A604E"/>
    <w:rsid w:val="006A6F68"/>
    <w:rsid w:val="006B0138"/>
    <w:rsid w:val="006B0D54"/>
    <w:rsid w:val="006B29E9"/>
    <w:rsid w:val="006B3C72"/>
    <w:rsid w:val="006B4070"/>
    <w:rsid w:val="006B4C22"/>
    <w:rsid w:val="006B4D39"/>
    <w:rsid w:val="006B4DF9"/>
    <w:rsid w:val="006B53C3"/>
    <w:rsid w:val="006B67E0"/>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1794"/>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709"/>
    <w:rsid w:val="007054E2"/>
    <w:rsid w:val="00705774"/>
    <w:rsid w:val="00706445"/>
    <w:rsid w:val="0070670E"/>
    <w:rsid w:val="00706987"/>
    <w:rsid w:val="00706ACF"/>
    <w:rsid w:val="0070775E"/>
    <w:rsid w:val="00707CD5"/>
    <w:rsid w:val="00707DEA"/>
    <w:rsid w:val="007106A5"/>
    <w:rsid w:val="007113FA"/>
    <w:rsid w:val="00711AF6"/>
    <w:rsid w:val="00711C84"/>
    <w:rsid w:val="00711F82"/>
    <w:rsid w:val="00712066"/>
    <w:rsid w:val="00712A05"/>
    <w:rsid w:val="00712CB8"/>
    <w:rsid w:val="0071305C"/>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368F"/>
    <w:rsid w:val="00725F4E"/>
    <w:rsid w:val="007263FA"/>
    <w:rsid w:val="00727594"/>
    <w:rsid w:val="007277C8"/>
    <w:rsid w:val="00727EBF"/>
    <w:rsid w:val="00731A88"/>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402C"/>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AE0"/>
    <w:rsid w:val="00792C14"/>
    <w:rsid w:val="00792C37"/>
    <w:rsid w:val="007931F9"/>
    <w:rsid w:val="00794313"/>
    <w:rsid w:val="0079528E"/>
    <w:rsid w:val="0079577D"/>
    <w:rsid w:val="007968BD"/>
    <w:rsid w:val="007968E0"/>
    <w:rsid w:val="007971EA"/>
    <w:rsid w:val="00797346"/>
    <w:rsid w:val="00797BA4"/>
    <w:rsid w:val="00797BA8"/>
    <w:rsid w:val="007A02C3"/>
    <w:rsid w:val="007A0FAD"/>
    <w:rsid w:val="007A12F5"/>
    <w:rsid w:val="007A1704"/>
    <w:rsid w:val="007A1B34"/>
    <w:rsid w:val="007A2426"/>
    <w:rsid w:val="007A2D5C"/>
    <w:rsid w:val="007A4564"/>
    <w:rsid w:val="007A4CBC"/>
    <w:rsid w:val="007A5124"/>
    <w:rsid w:val="007A5BE9"/>
    <w:rsid w:val="007A6982"/>
    <w:rsid w:val="007A7058"/>
    <w:rsid w:val="007A75BC"/>
    <w:rsid w:val="007A77AE"/>
    <w:rsid w:val="007A7AEF"/>
    <w:rsid w:val="007B0E6A"/>
    <w:rsid w:val="007B3929"/>
    <w:rsid w:val="007B41D4"/>
    <w:rsid w:val="007B42B8"/>
    <w:rsid w:val="007B451B"/>
    <w:rsid w:val="007B5EB0"/>
    <w:rsid w:val="007B67EE"/>
    <w:rsid w:val="007B6C7E"/>
    <w:rsid w:val="007B6EE6"/>
    <w:rsid w:val="007B7AD8"/>
    <w:rsid w:val="007C09D5"/>
    <w:rsid w:val="007C1089"/>
    <w:rsid w:val="007C1271"/>
    <w:rsid w:val="007C1297"/>
    <w:rsid w:val="007C1ABC"/>
    <w:rsid w:val="007C31C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2214"/>
    <w:rsid w:val="007E254B"/>
    <w:rsid w:val="007E316F"/>
    <w:rsid w:val="007E427E"/>
    <w:rsid w:val="007E47E6"/>
    <w:rsid w:val="007E72E5"/>
    <w:rsid w:val="007E7F27"/>
    <w:rsid w:val="007F126D"/>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10627"/>
    <w:rsid w:val="0081094B"/>
    <w:rsid w:val="00811F7E"/>
    <w:rsid w:val="00812CE1"/>
    <w:rsid w:val="008131DB"/>
    <w:rsid w:val="008134F6"/>
    <w:rsid w:val="00813BBD"/>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4F8A"/>
    <w:rsid w:val="00835111"/>
    <w:rsid w:val="00835319"/>
    <w:rsid w:val="008357A2"/>
    <w:rsid w:val="0083587F"/>
    <w:rsid w:val="00836961"/>
    <w:rsid w:val="00836C3E"/>
    <w:rsid w:val="00836C47"/>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2D41"/>
    <w:rsid w:val="008530B6"/>
    <w:rsid w:val="00853B85"/>
    <w:rsid w:val="00854596"/>
    <w:rsid w:val="00854AD9"/>
    <w:rsid w:val="00855B73"/>
    <w:rsid w:val="00855CC5"/>
    <w:rsid w:val="0085636D"/>
    <w:rsid w:val="0085663A"/>
    <w:rsid w:val="00857E4F"/>
    <w:rsid w:val="0086028F"/>
    <w:rsid w:val="008607C0"/>
    <w:rsid w:val="008616CC"/>
    <w:rsid w:val="00861DA0"/>
    <w:rsid w:val="00861EF6"/>
    <w:rsid w:val="00862261"/>
    <w:rsid w:val="00863C99"/>
    <w:rsid w:val="00863E68"/>
    <w:rsid w:val="00864456"/>
    <w:rsid w:val="0086484E"/>
    <w:rsid w:val="00864EFC"/>
    <w:rsid w:val="00865D43"/>
    <w:rsid w:val="0086797C"/>
    <w:rsid w:val="008710CC"/>
    <w:rsid w:val="0087191D"/>
    <w:rsid w:val="008719D5"/>
    <w:rsid w:val="00872878"/>
    <w:rsid w:val="008736D6"/>
    <w:rsid w:val="00873EE2"/>
    <w:rsid w:val="0087445E"/>
    <w:rsid w:val="00874CEA"/>
    <w:rsid w:val="00874DE7"/>
    <w:rsid w:val="0087578E"/>
    <w:rsid w:val="00875841"/>
    <w:rsid w:val="008764B3"/>
    <w:rsid w:val="008765EB"/>
    <w:rsid w:val="00877569"/>
    <w:rsid w:val="00881098"/>
    <w:rsid w:val="00881895"/>
    <w:rsid w:val="00881E0D"/>
    <w:rsid w:val="00882A76"/>
    <w:rsid w:val="00882B5A"/>
    <w:rsid w:val="00884109"/>
    <w:rsid w:val="0088411B"/>
    <w:rsid w:val="008841FC"/>
    <w:rsid w:val="008844D3"/>
    <w:rsid w:val="00885230"/>
    <w:rsid w:val="008852FA"/>
    <w:rsid w:val="0088590B"/>
    <w:rsid w:val="00887383"/>
    <w:rsid w:val="00890237"/>
    <w:rsid w:val="00892307"/>
    <w:rsid w:val="00892465"/>
    <w:rsid w:val="00892F83"/>
    <w:rsid w:val="008943CC"/>
    <w:rsid w:val="00894E3A"/>
    <w:rsid w:val="008959AC"/>
    <w:rsid w:val="00896AC0"/>
    <w:rsid w:val="008A065E"/>
    <w:rsid w:val="008A2102"/>
    <w:rsid w:val="008A298C"/>
    <w:rsid w:val="008A37E1"/>
    <w:rsid w:val="008A41BB"/>
    <w:rsid w:val="008A4452"/>
    <w:rsid w:val="008A4D8E"/>
    <w:rsid w:val="008A501C"/>
    <w:rsid w:val="008A5A1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D015F"/>
    <w:rsid w:val="008D1CEE"/>
    <w:rsid w:val="008D28D7"/>
    <w:rsid w:val="008D2D07"/>
    <w:rsid w:val="008D5C62"/>
    <w:rsid w:val="008D7CF1"/>
    <w:rsid w:val="008E08C6"/>
    <w:rsid w:val="008E10E9"/>
    <w:rsid w:val="008E2633"/>
    <w:rsid w:val="008E270F"/>
    <w:rsid w:val="008E3A6F"/>
    <w:rsid w:val="008E4D76"/>
    <w:rsid w:val="008E5287"/>
    <w:rsid w:val="008E603C"/>
    <w:rsid w:val="008E6539"/>
    <w:rsid w:val="008E693C"/>
    <w:rsid w:val="008E6BCF"/>
    <w:rsid w:val="008E6F51"/>
    <w:rsid w:val="008E7067"/>
    <w:rsid w:val="008E7140"/>
    <w:rsid w:val="008E7D2D"/>
    <w:rsid w:val="008E7F2C"/>
    <w:rsid w:val="008F0940"/>
    <w:rsid w:val="008F2197"/>
    <w:rsid w:val="008F2EEB"/>
    <w:rsid w:val="008F319A"/>
    <w:rsid w:val="008F3B68"/>
    <w:rsid w:val="008F4948"/>
    <w:rsid w:val="008F497F"/>
    <w:rsid w:val="008F522A"/>
    <w:rsid w:val="008F5617"/>
    <w:rsid w:val="008F64BE"/>
    <w:rsid w:val="008F6900"/>
    <w:rsid w:val="008F6965"/>
    <w:rsid w:val="008F6AE1"/>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11EE3"/>
    <w:rsid w:val="0091263E"/>
    <w:rsid w:val="00912C3A"/>
    <w:rsid w:val="00913F4A"/>
    <w:rsid w:val="00915B07"/>
    <w:rsid w:val="00917058"/>
    <w:rsid w:val="00917B46"/>
    <w:rsid w:val="00920EA3"/>
    <w:rsid w:val="00922DE5"/>
    <w:rsid w:val="00923533"/>
    <w:rsid w:val="009244BF"/>
    <w:rsid w:val="00924785"/>
    <w:rsid w:val="00924C90"/>
    <w:rsid w:val="00924FEA"/>
    <w:rsid w:val="0092593E"/>
    <w:rsid w:val="00925E72"/>
    <w:rsid w:val="00926D4F"/>
    <w:rsid w:val="00927034"/>
    <w:rsid w:val="00927BAE"/>
    <w:rsid w:val="00930222"/>
    <w:rsid w:val="0093047D"/>
    <w:rsid w:val="009304AC"/>
    <w:rsid w:val="0093055B"/>
    <w:rsid w:val="0093123D"/>
    <w:rsid w:val="0093242F"/>
    <w:rsid w:val="00933251"/>
    <w:rsid w:val="00934065"/>
    <w:rsid w:val="00934441"/>
    <w:rsid w:val="00936422"/>
    <w:rsid w:val="009369CE"/>
    <w:rsid w:val="0093785E"/>
    <w:rsid w:val="00937DE9"/>
    <w:rsid w:val="00940597"/>
    <w:rsid w:val="0094268C"/>
    <w:rsid w:val="00942E53"/>
    <w:rsid w:val="009441A9"/>
    <w:rsid w:val="00944829"/>
    <w:rsid w:val="00944D37"/>
    <w:rsid w:val="00944FC5"/>
    <w:rsid w:val="00944FF9"/>
    <w:rsid w:val="00945106"/>
    <w:rsid w:val="00945498"/>
    <w:rsid w:val="00946630"/>
    <w:rsid w:val="00947BE3"/>
    <w:rsid w:val="00947EBD"/>
    <w:rsid w:val="0095070C"/>
    <w:rsid w:val="00951DCD"/>
    <w:rsid w:val="00952EC2"/>
    <w:rsid w:val="009532A8"/>
    <w:rsid w:val="00953860"/>
    <w:rsid w:val="009543D7"/>
    <w:rsid w:val="00954EF9"/>
    <w:rsid w:val="009558C8"/>
    <w:rsid w:val="00955E5C"/>
    <w:rsid w:val="00957727"/>
    <w:rsid w:val="00957C79"/>
    <w:rsid w:val="00960ABF"/>
    <w:rsid w:val="00961557"/>
    <w:rsid w:val="00961B56"/>
    <w:rsid w:val="00962386"/>
    <w:rsid w:val="00962CE5"/>
    <w:rsid w:val="00962DD0"/>
    <w:rsid w:val="00963241"/>
    <w:rsid w:val="00963D95"/>
    <w:rsid w:val="00966698"/>
    <w:rsid w:val="00966B64"/>
    <w:rsid w:val="00967325"/>
    <w:rsid w:val="00967C39"/>
    <w:rsid w:val="00971B4D"/>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162B"/>
    <w:rsid w:val="00982656"/>
    <w:rsid w:val="00982D88"/>
    <w:rsid w:val="00982D8C"/>
    <w:rsid w:val="009848A0"/>
    <w:rsid w:val="009848BC"/>
    <w:rsid w:val="00986795"/>
    <w:rsid w:val="00987470"/>
    <w:rsid w:val="009877EB"/>
    <w:rsid w:val="00987B83"/>
    <w:rsid w:val="00990619"/>
    <w:rsid w:val="0099110F"/>
    <w:rsid w:val="009918A1"/>
    <w:rsid w:val="00991FE8"/>
    <w:rsid w:val="009923E7"/>
    <w:rsid w:val="0099325C"/>
    <w:rsid w:val="00996904"/>
    <w:rsid w:val="00997785"/>
    <w:rsid w:val="009A0A1D"/>
    <w:rsid w:val="009A0B6D"/>
    <w:rsid w:val="009A1FDC"/>
    <w:rsid w:val="009A23A5"/>
    <w:rsid w:val="009A270D"/>
    <w:rsid w:val="009A2A75"/>
    <w:rsid w:val="009A34A2"/>
    <w:rsid w:val="009A4660"/>
    <w:rsid w:val="009A58BC"/>
    <w:rsid w:val="009A67D7"/>
    <w:rsid w:val="009A6908"/>
    <w:rsid w:val="009A6E69"/>
    <w:rsid w:val="009A6F1F"/>
    <w:rsid w:val="009B007C"/>
    <w:rsid w:val="009B0C75"/>
    <w:rsid w:val="009B0F48"/>
    <w:rsid w:val="009B140C"/>
    <w:rsid w:val="009B1464"/>
    <w:rsid w:val="009B214F"/>
    <w:rsid w:val="009B29B7"/>
    <w:rsid w:val="009B4173"/>
    <w:rsid w:val="009B44F1"/>
    <w:rsid w:val="009B44FD"/>
    <w:rsid w:val="009B45EE"/>
    <w:rsid w:val="009B5116"/>
    <w:rsid w:val="009B63E9"/>
    <w:rsid w:val="009C1FEF"/>
    <w:rsid w:val="009C2797"/>
    <w:rsid w:val="009C3DA3"/>
    <w:rsid w:val="009C46D7"/>
    <w:rsid w:val="009C56B6"/>
    <w:rsid w:val="009C56EC"/>
    <w:rsid w:val="009C693C"/>
    <w:rsid w:val="009C6A58"/>
    <w:rsid w:val="009C6E6F"/>
    <w:rsid w:val="009D0E30"/>
    <w:rsid w:val="009D208C"/>
    <w:rsid w:val="009D238F"/>
    <w:rsid w:val="009D25D0"/>
    <w:rsid w:val="009D2B7D"/>
    <w:rsid w:val="009D5524"/>
    <w:rsid w:val="009D5A05"/>
    <w:rsid w:val="009D5F1E"/>
    <w:rsid w:val="009D5FE7"/>
    <w:rsid w:val="009D6195"/>
    <w:rsid w:val="009D6716"/>
    <w:rsid w:val="009D691C"/>
    <w:rsid w:val="009D7316"/>
    <w:rsid w:val="009D7441"/>
    <w:rsid w:val="009E0009"/>
    <w:rsid w:val="009E00DE"/>
    <w:rsid w:val="009E0688"/>
    <w:rsid w:val="009E0905"/>
    <w:rsid w:val="009E27DD"/>
    <w:rsid w:val="009E2C87"/>
    <w:rsid w:val="009E35E1"/>
    <w:rsid w:val="009E453A"/>
    <w:rsid w:val="009E5B18"/>
    <w:rsid w:val="009E66EC"/>
    <w:rsid w:val="009E70F5"/>
    <w:rsid w:val="009E76B4"/>
    <w:rsid w:val="009E7D20"/>
    <w:rsid w:val="009E7F3B"/>
    <w:rsid w:val="009F09B0"/>
    <w:rsid w:val="009F0E7B"/>
    <w:rsid w:val="009F123E"/>
    <w:rsid w:val="009F14EE"/>
    <w:rsid w:val="009F1D77"/>
    <w:rsid w:val="009F2699"/>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14C"/>
    <w:rsid w:val="00A14AD9"/>
    <w:rsid w:val="00A14D51"/>
    <w:rsid w:val="00A14EA8"/>
    <w:rsid w:val="00A15846"/>
    <w:rsid w:val="00A15FAA"/>
    <w:rsid w:val="00A16588"/>
    <w:rsid w:val="00A16B78"/>
    <w:rsid w:val="00A202E7"/>
    <w:rsid w:val="00A20D61"/>
    <w:rsid w:val="00A21181"/>
    <w:rsid w:val="00A21263"/>
    <w:rsid w:val="00A2264F"/>
    <w:rsid w:val="00A22EDC"/>
    <w:rsid w:val="00A23D45"/>
    <w:rsid w:val="00A24E8E"/>
    <w:rsid w:val="00A2536D"/>
    <w:rsid w:val="00A25736"/>
    <w:rsid w:val="00A258D2"/>
    <w:rsid w:val="00A25CA1"/>
    <w:rsid w:val="00A27F06"/>
    <w:rsid w:val="00A3025F"/>
    <w:rsid w:val="00A324C9"/>
    <w:rsid w:val="00A32817"/>
    <w:rsid w:val="00A3284A"/>
    <w:rsid w:val="00A32B1D"/>
    <w:rsid w:val="00A331F1"/>
    <w:rsid w:val="00A333A7"/>
    <w:rsid w:val="00A34141"/>
    <w:rsid w:val="00A343A6"/>
    <w:rsid w:val="00A369FD"/>
    <w:rsid w:val="00A37155"/>
    <w:rsid w:val="00A372AE"/>
    <w:rsid w:val="00A40FBE"/>
    <w:rsid w:val="00A41D18"/>
    <w:rsid w:val="00A42383"/>
    <w:rsid w:val="00A42DED"/>
    <w:rsid w:val="00A433AA"/>
    <w:rsid w:val="00A4413C"/>
    <w:rsid w:val="00A448F6"/>
    <w:rsid w:val="00A44BB8"/>
    <w:rsid w:val="00A44C11"/>
    <w:rsid w:val="00A454D4"/>
    <w:rsid w:val="00A457FD"/>
    <w:rsid w:val="00A465BC"/>
    <w:rsid w:val="00A47BFE"/>
    <w:rsid w:val="00A507F0"/>
    <w:rsid w:val="00A50FED"/>
    <w:rsid w:val="00A51988"/>
    <w:rsid w:val="00A51B3D"/>
    <w:rsid w:val="00A52E85"/>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28BE"/>
    <w:rsid w:val="00A830B2"/>
    <w:rsid w:val="00A832EB"/>
    <w:rsid w:val="00A83661"/>
    <w:rsid w:val="00A84EC8"/>
    <w:rsid w:val="00A85B1E"/>
    <w:rsid w:val="00A86033"/>
    <w:rsid w:val="00A861D6"/>
    <w:rsid w:val="00A8681D"/>
    <w:rsid w:val="00A86E86"/>
    <w:rsid w:val="00A8730B"/>
    <w:rsid w:val="00A878C9"/>
    <w:rsid w:val="00A87EBA"/>
    <w:rsid w:val="00A90321"/>
    <w:rsid w:val="00A9132B"/>
    <w:rsid w:val="00A91955"/>
    <w:rsid w:val="00A91C95"/>
    <w:rsid w:val="00A921CE"/>
    <w:rsid w:val="00A93363"/>
    <w:rsid w:val="00A94774"/>
    <w:rsid w:val="00A94DE2"/>
    <w:rsid w:val="00A958BF"/>
    <w:rsid w:val="00A95CB8"/>
    <w:rsid w:val="00A9707C"/>
    <w:rsid w:val="00AA016F"/>
    <w:rsid w:val="00AA14AB"/>
    <w:rsid w:val="00AA158E"/>
    <w:rsid w:val="00AA2150"/>
    <w:rsid w:val="00AA3EA2"/>
    <w:rsid w:val="00AA4BFE"/>
    <w:rsid w:val="00AA6E70"/>
    <w:rsid w:val="00AA6FA7"/>
    <w:rsid w:val="00AA72C2"/>
    <w:rsid w:val="00AA73AF"/>
    <w:rsid w:val="00AA7600"/>
    <w:rsid w:val="00AA7D86"/>
    <w:rsid w:val="00AB072B"/>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42A"/>
    <w:rsid w:val="00AB52F5"/>
    <w:rsid w:val="00AB57CA"/>
    <w:rsid w:val="00AB6229"/>
    <w:rsid w:val="00AB66F9"/>
    <w:rsid w:val="00AB6A11"/>
    <w:rsid w:val="00AB6B0A"/>
    <w:rsid w:val="00AB6DFB"/>
    <w:rsid w:val="00AC02EE"/>
    <w:rsid w:val="00AC0B46"/>
    <w:rsid w:val="00AC0D58"/>
    <w:rsid w:val="00AC0E47"/>
    <w:rsid w:val="00AC1639"/>
    <w:rsid w:val="00AC186C"/>
    <w:rsid w:val="00AC1EF1"/>
    <w:rsid w:val="00AC20B2"/>
    <w:rsid w:val="00AC3AC1"/>
    <w:rsid w:val="00AC451D"/>
    <w:rsid w:val="00AC5CC4"/>
    <w:rsid w:val="00AC5FB2"/>
    <w:rsid w:val="00AC69F5"/>
    <w:rsid w:val="00AC7F89"/>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2A1B"/>
    <w:rsid w:val="00AF2F6C"/>
    <w:rsid w:val="00AF423F"/>
    <w:rsid w:val="00AF55B0"/>
    <w:rsid w:val="00AF606B"/>
    <w:rsid w:val="00AF68E5"/>
    <w:rsid w:val="00AF7CB3"/>
    <w:rsid w:val="00B0060D"/>
    <w:rsid w:val="00B00C2F"/>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17E5F"/>
    <w:rsid w:val="00B20292"/>
    <w:rsid w:val="00B20377"/>
    <w:rsid w:val="00B214EB"/>
    <w:rsid w:val="00B216B3"/>
    <w:rsid w:val="00B21F79"/>
    <w:rsid w:val="00B22235"/>
    <w:rsid w:val="00B2267A"/>
    <w:rsid w:val="00B22F8C"/>
    <w:rsid w:val="00B23925"/>
    <w:rsid w:val="00B24B56"/>
    <w:rsid w:val="00B252C5"/>
    <w:rsid w:val="00B25653"/>
    <w:rsid w:val="00B25D5A"/>
    <w:rsid w:val="00B261CA"/>
    <w:rsid w:val="00B263A5"/>
    <w:rsid w:val="00B279A0"/>
    <w:rsid w:val="00B27A8A"/>
    <w:rsid w:val="00B30329"/>
    <w:rsid w:val="00B30474"/>
    <w:rsid w:val="00B305D3"/>
    <w:rsid w:val="00B3062E"/>
    <w:rsid w:val="00B31182"/>
    <w:rsid w:val="00B31607"/>
    <w:rsid w:val="00B3165D"/>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93C"/>
    <w:rsid w:val="00B508BF"/>
    <w:rsid w:val="00B5148B"/>
    <w:rsid w:val="00B53CB2"/>
    <w:rsid w:val="00B54691"/>
    <w:rsid w:val="00B54E78"/>
    <w:rsid w:val="00B56FA7"/>
    <w:rsid w:val="00B57338"/>
    <w:rsid w:val="00B57F5E"/>
    <w:rsid w:val="00B60811"/>
    <w:rsid w:val="00B6107A"/>
    <w:rsid w:val="00B6122B"/>
    <w:rsid w:val="00B61333"/>
    <w:rsid w:val="00B6218B"/>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33DA"/>
    <w:rsid w:val="00B735E4"/>
    <w:rsid w:val="00B7388C"/>
    <w:rsid w:val="00B749B3"/>
    <w:rsid w:val="00B756C3"/>
    <w:rsid w:val="00B76100"/>
    <w:rsid w:val="00B7635A"/>
    <w:rsid w:val="00B764F2"/>
    <w:rsid w:val="00B76655"/>
    <w:rsid w:val="00B779D7"/>
    <w:rsid w:val="00B80598"/>
    <w:rsid w:val="00B80B5F"/>
    <w:rsid w:val="00B80D8D"/>
    <w:rsid w:val="00B81220"/>
    <w:rsid w:val="00B8543A"/>
    <w:rsid w:val="00B85F49"/>
    <w:rsid w:val="00B86139"/>
    <w:rsid w:val="00B863D2"/>
    <w:rsid w:val="00B869E7"/>
    <w:rsid w:val="00B86C05"/>
    <w:rsid w:val="00B877A3"/>
    <w:rsid w:val="00B87CB1"/>
    <w:rsid w:val="00B912A1"/>
    <w:rsid w:val="00B91654"/>
    <w:rsid w:val="00B934A8"/>
    <w:rsid w:val="00B93FB9"/>
    <w:rsid w:val="00B9481B"/>
    <w:rsid w:val="00B95A1C"/>
    <w:rsid w:val="00B96BF4"/>
    <w:rsid w:val="00B96E8C"/>
    <w:rsid w:val="00B97D14"/>
    <w:rsid w:val="00BA00ED"/>
    <w:rsid w:val="00BA1539"/>
    <w:rsid w:val="00BA1972"/>
    <w:rsid w:val="00BA2024"/>
    <w:rsid w:val="00BA2166"/>
    <w:rsid w:val="00BA21B9"/>
    <w:rsid w:val="00BA2456"/>
    <w:rsid w:val="00BA3F92"/>
    <w:rsid w:val="00BA485A"/>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5FE9"/>
    <w:rsid w:val="00BB78EB"/>
    <w:rsid w:val="00BC085F"/>
    <w:rsid w:val="00BC0E99"/>
    <w:rsid w:val="00BC11B4"/>
    <w:rsid w:val="00BC2158"/>
    <w:rsid w:val="00BC4916"/>
    <w:rsid w:val="00BC5736"/>
    <w:rsid w:val="00BC61FB"/>
    <w:rsid w:val="00BC6DCE"/>
    <w:rsid w:val="00BC6FD6"/>
    <w:rsid w:val="00BC7A70"/>
    <w:rsid w:val="00BD200F"/>
    <w:rsid w:val="00BD34BB"/>
    <w:rsid w:val="00BD3F17"/>
    <w:rsid w:val="00BD43FC"/>
    <w:rsid w:val="00BD48B7"/>
    <w:rsid w:val="00BD49D9"/>
    <w:rsid w:val="00BD4C83"/>
    <w:rsid w:val="00BD554F"/>
    <w:rsid w:val="00BD6602"/>
    <w:rsid w:val="00BD69F9"/>
    <w:rsid w:val="00BD6B0E"/>
    <w:rsid w:val="00BD6DEB"/>
    <w:rsid w:val="00BD71DA"/>
    <w:rsid w:val="00BD724B"/>
    <w:rsid w:val="00BD73EC"/>
    <w:rsid w:val="00BD78C7"/>
    <w:rsid w:val="00BD7EF0"/>
    <w:rsid w:val="00BE0E0A"/>
    <w:rsid w:val="00BE14EB"/>
    <w:rsid w:val="00BE228B"/>
    <w:rsid w:val="00BE2B49"/>
    <w:rsid w:val="00BE352A"/>
    <w:rsid w:val="00BE3539"/>
    <w:rsid w:val="00BE43A8"/>
    <w:rsid w:val="00BE4672"/>
    <w:rsid w:val="00BE6DE6"/>
    <w:rsid w:val="00BE76FE"/>
    <w:rsid w:val="00BE7B82"/>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FD3"/>
    <w:rsid w:val="00C242EF"/>
    <w:rsid w:val="00C251A5"/>
    <w:rsid w:val="00C25526"/>
    <w:rsid w:val="00C26638"/>
    <w:rsid w:val="00C30943"/>
    <w:rsid w:val="00C31E75"/>
    <w:rsid w:val="00C32D8B"/>
    <w:rsid w:val="00C32FCF"/>
    <w:rsid w:val="00C34405"/>
    <w:rsid w:val="00C346D8"/>
    <w:rsid w:val="00C3491A"/>
    <w:rsid w:val="00C35FF5"/>
    <w:rsid w:val="00C365E8"/>
    <w:rsid w:val="00C37352"/>
    <w:rsid w:val="00C37622"/>
    <w:rsid w:val="00C3766A"/>
    <w:rsid w:val="00C37D13"/>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CF6"/>
    <w:rsid w:val="00C605BE"/>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CBE"/>
    <w:rsid w:val="00C67D0D"/>
    <w:rsid w:val="00C70AC7"/>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A8D"/>
    <w:rsid w:val="00C81ACB"/>
    <w:rsid w:val="00C825CA"/>
    <w:rsid w:val="00C8291D"/>
    <w:rsid w:val="00C833E2"/>
    <w:rsid w:val="00C84F60"/>
    <w:rsid w:val="00C852EA"/>
    <w:rsid w:val="00C857B1"/>
    <w:rsid w:val="00C858F5"/>
    <w:rsid w:val="00C85A5C"/>
    <w:rsid w:val="00C85E30"/>
    <w:rsid w:val="00C86BB6"/>
    <w:rsid w:val="00C870B3"/>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F4E"/>
    <w:rsid w:val="00CB0985"/>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46C"/>
    <w:rsid w:val="00CC4827"/>
    <w:rsid w:val="00CC4B35"/>
    <w:rsid w:val="00CC607C"/>
    <w:rsid w:val="00CC6520"/>
    <w:rsid w:val="00CC69E3"/>
    <w:rsid w:val="00CD1038"/>
    <w:rsid w:val="00CD10FD"/>
    <w:rsid w:val="00CD1488"/>
    <w:rsid w:val="00CD1505"/>
    <w:rsid w:val="00CD239A"/>
    <w:rsid w:val="00CD266A"/>
    <w:rsid w:val="00CD2B28"/>
    <w:rsid w:val="00CD2FC4"/>
    <w:rsid w:val="00CD5378"/>
    <w:rsid w:val="00CD593F"/>
    <w:rsid w:val="00CE0269"/>
    <w:rsid w:val="00CE06C4"/>
    <w:rsid w:val="00CE0928"/>
    <w:rsid w:val="00CE1909"/>
    <w:rsid w:val="00CE1B72"/>
    <w:rsid w:val="00CE1D3E"/>
    <w:rsid w:val="00CE1EB8"/>
    <w:rsid w:val="00CE249B"/>
    <w:rsid w:val="00CE3A31"/>
    <w:rsid w:val="00CE649D"/>
    <w:rsid w:val="00CE6597"/>
    <w:rsid w:val="00CE69C0"/>
    <w:rsid w:val="00CF026D"/>
    <w:rsid w:val="00CF102D"/>
    <w:rsid w:val="00CF12AE"/>
    <w:rsid w:val="00CF1966"/>
    <w:rsid w:val="00CF1BE8"/>
    <w:rsid w:val="00CF1BF9"/>
    <w:rsid w:val="00CF1F1B"/>
    <w:rsid w:val="00CF21E6"/>
    <w:rsid w:val="00CF3249"/>
    <w:rsid w:val="00CF3DD9"/>
    <w:rsid w:val="00CF431E"/>
    <w:rsid w:val="00CF4524"/>
    <w:rsid w:val="00CF4BBC"/>
    <w:rsid w:val="00CF5DFA"/>
    <w:rsid w:val="00CF7BD6"/>
    <w:rsid w:val="00D00111"/>
    <w:rsid w:val="00D00F0B"/>
    <w:rsid w:val="00D02AB2"/>
    <w:rsid w:val="00D02C32"/>
    <w:rsid w:val="00D03812"/>
    <w:rsid w:val="00D03DBB"/>
    <w:rsid w:val="00D04279"/>
    <w:rsid w:val="00D053E1"/>
    <w:rsid w:val="00D0623B"/>
    <w:rsid w:val="00D10467"/>
    <w:rsid w:val="00D10CDE"/>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D97"/>
    <w:rsid w:val="00D353ED"/>
    <w:rsid w:val="00D356C1"/>
    <w:rsid w:val="00D364AE"/>
    <w:rsid w:val="00D379EB"/>
    <w:rsid w:val="00D40037"/>
    <w:rsid w:val="00D40A33"/>
    <w:rsid w:val="00D41259"/>
    <w:rsid w:val="00D41302"/>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5075A"/>
    <w:rsid w:val="00D507C6"/>
    <w:rsid w:val="00D51F17"/>
    <w:rsid w:val="00D52A27"/>
    <w:rsid w:val="00D5366F"/>
    <w:rsid w:val="00D54988"/>
    <w:rsid w:val="00D552E2"/>
    <w:rsid w:val="00D575BA"/>
    <w:rsid w:val="00D57972"/>
    <w:rsid w:val="00D603FA"/>
    <w:rsid w:val="00D61C63"/>
    <w:rsid w:val="00D62466"/>
    <w:rsid w:val="00D63953"/>
    <w:rsid w:val="00D63BF7"/>
    <w:rsid w:val="00D63C7A"/>
    <w:rsid w:val="00D645AE"/>
    <w:rsid w:val="00D64A00"/>
    <w:rsid w:val="00D654B9"/>
    <w:rsid w:val="00D66402"/>
    <w:rsid w:val="00D66783"/>
    <w:rsid w:val="00D66E81"/>
    <w:rsid w:val="00D673D0"/>
    <w:rsid w:val="00D6763F"/>
    <w:rsid w:val="00D679AE"/>
    <w:rsid w:val="00D67A8E"/>
    <w:rsid w:val="00D67F23"/>
    <w:rsid w:val="00D70759"/>
    <w:rsid w:val="00D7086D"/>
    <w:rsid w:val="00D7106F"/>
    <w:rsid w:val="00D71FAF"/>
    <w:rsid w:val="00D7229E"/>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40B0"/>
    <w:rsid w:val="00D84786"/>
    <w:rsid w:val="00D84E5E"/>
    <w:rsid w:val="00D84F41"/>
    <w:rsid w:val="00D85BC9"/>
    <w:rsid w:val="00D8618E"/>
    <w:rsid w:val="00D86494"/>
    <w:rsid w:val="00D870AC"/>
    <w:rsid w:val="00D87A98"/>
    <w:rsid w:val="00D908A5"/>
    <w:rsid w:val="00D90999"/>
    <w:rsid w:val="00D92101"/>
    <w:rsid w:val="00D927A2"/>
    <w:rsid w:val="00D932CC"/>
    <w:rsid w:val="00D94C33"/>
    <w:rsid w:val="00D94F3D"/>
    <w:rsid w:val="00D9537A"/>
    <w:rsid w:val="00D95908"/>
    <w:rsid w:val="00D95DCE"/>
    <w:rsid w:val="00D96052"/>
    <w:rsid w:val="00D96B8F"/>
    <w:rsid w:val="00D971DE"/>
    <w:rsid w:val="00D972DF"/>
    <w:rsid w:val="00D97F3E"/>
    <w:rsid w:val="00DA10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344"/>
    <w:rsid w:val="00DB665F"/>
    <w:rsid w:val="00DB72B8"/>
    <w:rsid w:val="00DB7309"/>
    <w:rsid w:val="00DC07D3"/>
    <w:rsid w:val="00DC0E69"/>
    <w:rsid w:val="00DC28DC"/>
    <w:rsid w:val="00DC4079"/>
    <w:rsid w:val="00DC460C"/>
    <w:rsid w:val="00DC4767"/>
    <w:rsid w:val="00DC4B45"/>
    <w:rsid w:val="00DC5337"/>
    <w:rsid w:val="00DC5357"/>
    <w:rsid w:val="00DC5D33"/>
    <w:rsid w:val="00DD18FA"/>
    <w:rsid w:val="00DD2935"/>
    <w:rsid w:val="00DD2E04"/>
    <w:rsid w:val="00DD3C40"/>
    <w:rsid w:val="00DD4116"/>
    <w:rsid w:val="00DD41CF"/>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6371"/>
    <w:rsid w:val="00DE6E88"/>
    <w:rsid w:val="00DE7636"/>
    <w:rsid w:val="00DF0FD9"/>
    <w:rsid w:val="00DF1164"/>
    <w:rsid w:val="00DF148B"/>
    <w:rsid w:val="00DF173A"/>
    <w:rsid w:val="00DF1783"/>
    <w:rsid w:val="00DF1F48"/>
    <w:rsid w:val="00DF208C"/>
    <w:rsid w:val="00DF2522"/>
    <w:rsid w:val="00DF399F"/>
    <w:rsid w:val="00DF3D0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56F"/>
    <w:rsid w:val="00E17781"/>
    <w:rsid w:val="00E2036C"/>
    <w:rsid w:val="00E20CD3"/>
    <w:rsid w:val="00E20CD5"/>
    <w:rsid w:val="00E20DD4"/>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5D9A"/>
    <w:rsid w:val="00E45FA4"/>
    <w:rsid w:val="00E463FD"/>
    <w:rsid w:val="00E46E20"/>
    <w:rsid w:val="00E46FD4"/>
    <w:rsid w:val="00E47384"/>
    <w:rsid w:val="00E473F3"/>
    <w:rsid w:val="00E47701"/>
    <w:rsid w:val="00E50508"/>
    <w:rsid w:val="00E5099C"/>
    <w:rsid w:val="00E51BCA"/>
    <w:rsid w:val="00E522BC"/>
    <w:rsid w:val="00E52A78"/>
    <w:rsid w:val="00E530F6"/>
    <w:rsid w:val="00E53AA8"/>
    <w:rsid w:val="00E54377"/>
    <w:rsid w:val="00E547EE"/>
    <w:rsid w:val="00E551AD"/>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4108"/>
    <w:rsid w:val="00E74757"/>
    <w:rsid w:val="00E74C90"/>
    <w:rsid w:val="00E75AD3"/>
    <w:rsid w:val="00E76299"/>
    <w:rsid w:val="00E765A4"/>
    <w:rsid w:val="00E771D9"/>
    <w:rsid w:val="00E773F5"/>
    <w:rsid w:val="00E8012E"/>
    <w:rsid w:val="00E80320"/>
    <w:rsid w:val="00E809BF"/>
    <w:rsid w:val="00E80CE8"/>
    <w:rsid w:val="00E810F7"/>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CD9"/>
    <w:rsid w:val="00EB4DAD"/>
    <w:rsid w:val="00EB4EBE"/>
    <w:rsid w:val="00EB5C4F"/>
    <w:rsid w:val="00EB60D8"/>
    <w:rsid w:val="00EB63BF"/>
    <w:rsid w:val="00EB63E7"/>
    <w:rsid w:val="00EB6C77"/>
    <w:rsid w:val="00EB7FB4"/>
    <w:rsid w:val="00EC06FE"/>
    <w:rsid w:val="00EC2C09"/>
    <w:rsid w:val="00EC32CF"/>
    <w:rsid w:val="00EC3964"/>
    <w:rsid w:val="00EC3B67"/>
    <w:rsid w:val="00EC3D12"/>
    <w:rsid w:val="00EC4817"/>
    <w:rsid w:val="00EC5599"/>
    <w:rsid w:val="00EC5777"/>
    <w:rsid w:val="00EC62EA"/>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CBB"/>
    <w:rsid w:val="00ED6083"/>
    <w:rsid w:val="00ED6218"/>
    <w:rsid w:val="00ED71DA"/>
    <w:rsid w:val="00ED7A9E"/>
    <w:rsid w:val="00EE007A"/>
    <w:rsid w:val="00EE12EA"/>
    <w:rsid w:val="00EE19F5"/>
    <w:rsid w:val="00EE1CA0"/>
    <w:rsid w:val="00EE24E4"/>
    <w:rsid w:val="00EE3012"/>
    <w:rsid w:val="00EE591B"/>
    <w:rsid w:val="00EF0671"/>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2FF"/>
    <w:rsid w:val="00EF7667"/>
    <w:rsid w:val="00EF7A37"/>
    <w:rsid w:val="00F0019C"/>
    <w:rsid w:val="00F0022F"/>
    <w:rsid w:val="00F00D35"/>
    <w:rsid w:val="00F00DB0"/>
    <w:rsid w:val="00F0245D"/>
    <w:rsid w:val="00F02A66"/>
    <w:rsid w:val="00F0364D"/>
    <w:rsid w:val="00F04C1D"/>
    <w:rsid w:val="00F04FB0"/>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66CD"/>
    <w:rsid w:val="00F272B8"/>
    <w:rsid w:val="00F305D7"/>
    <w:rsid w:val="00F31544"/>
    <w:rsid w:val="00F3193E"/>
    <w:rsid w:val="00F32140"/>
    <w:rsid w:val="00F32B66"/>
    <w:rsid w:val="00F3339C"/>
    <w:rsid w:val="00F341D6"/>
    <w:rsid w:val="00F34A21"/>
    <w:rsid w:val="00F34BC4"/>
    <w:rsid w:val="00F3557D"/>
    <w:rsid w:val="00F35EA7"/>
    <w:rsid w:val="00F374F4"/>
    <w:rsid w:val="00F37A87"/>
    <w:rsid w:val="00F37D8D"/>
    <w:rsid w:val="00F4174D"/>
    <w:rsid w:val="00F4189C"/>
    <w:rsid w:val="00F4197E"/>
    <w:rsid w:val="00F419E2"/>
    <w:rsid w:val="00F41D6F"/>
    <w:rsid w:val="00F41ED1"/>
    <w:rsid w:val="00F42A62"/>
    <w:rsid w:val="00F42B92"/>
    <w:rsid w:val="00F43FED"/>
    <w:rsid w:val="00F45357"/>
    <w:rsid w:val="00F45C5B"/>
    <w:rsid w:val="00F46C1D"/>
    <w:rsid w:val="00F46F71"/>
    <w:rsid w:val="00F47037"/>
    <w:rsid w:val="00F47A9A"/>
    <w:rsid w:val="00F510BE"/>
    <w:rsid w:val="00F517A5"/>
    <w:rsid w:val="00F526A7"/>
    <w:rsid w:val="00F553DC"/>
    <w:rsid w:val="00F57116"/>
    <w:rsid w:val="00F57295"/>
    <w:rsid w:val="00F575E7"/>
    <w:rsid w:val="00F60531"/>
    <w:rsid w:val="00F608FE"/>
    <w:rsid w:val="00F60EA3"/>
    <w:rsid w:val="00F6165B"/>
    <w:rsid w:val="00F618A2"/>
    <w:rsid w:val="00F6339F"/>
    <w:rsid w:val="00F654C8"/>
    <w:rsid w:val="00F665B7"/>
    <w:rsid w:val="00F665D0"/>
    <w:rsid w:val="00F6667D"/>
    <w:rsid w:val="00F66AC3"/>
    <w:rsid w:val="00F67233"/>
    <w:rsid w:val="00F7107B"/>
    <w:rsid w:val="00F71B8D"/>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95"/>
    <w:rsid w:val="00F8700A"/>
    <w:rsid w:val="00F874CA"/>
    <w:rsid w:val="00F90E32"/>
    <w:rsid w:val="00F91417"/>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64F"/>
    <w:rsid w:val="00FA3C4D"/>
    <w:rsid w:val="00FA3EDB"/>
    <w:rsid w:val="00FA5B27"/>
    <w:rsid w:val="00FA6ADB"/>
    <w:rsid w:val="00FB140C"/>
    <w:rsid w:val="00FB19D8"/>
    <w:rsid w:val="00FB2D5E"/>
    <w:rsid w:val="00FB3D25"/>
    <w:rsid w:val="00FB4D73"/>
    <w:rsid w:val="00FB53C2"/>
    <w:rsid w:val="00FB7698"/>
    <w:rsid w:val="00FB7FE3"/>
    <w:rsid w:val="00FC2013"/>
    <w:rsid w:val="00FC25A0"/>
    <w:rsid w:val="00FC39F7"/>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729"/>
    <w:rsid w:val="00FF1E94"/>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jp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2FHT6SDPEKRM-4-36917</_dlc_DocId>
    <_dlc_DocIdUrl xmlns="2f0fb0e4-6f95-4f64-8efb-58e3d90405ce">
      <Url>https://projects.qualcomm.com/sites/SkyBer/_layouts/15/DocIdRedir.aspx?ID=2FHT6SDPEKRM-4-36917</Url>
      <Description>2FHT6SDPEKRM-4-36917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7D738CB3-AF05-4CFC-A965-6A7DD7BFFC3A}">
  <ds:schemaRefs>
    <ds:schemaRef ds:uri="office.server.policy"/>
  </ds:schemaRefs>
</ds:datastoreItem>
</file>

<file path=customXml/itemProps4.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0F84888F-A01F-49CD-9C0A-219B5C7B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6432</Words>
  <Characters>36669</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cp:revision>
  <dcterms:created xsi:type="dcterms:W3CDTF">2019-08-16T15:43:00Z</dcterms:created>
  <dcterms:modified xsi:type="dcterms:W3CDTF">2019-08-16T23:54:00Z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966167ed-9bfb-4c9d-94d0-05e0d3c86666</vt:lpwstr>
  </property>
</Properties>
</file>